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DE" w:rsidRPr="00E07ADE" w:rsidRDefault="00E07ADE" w:rsidP="002A288E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07A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Эффективный способ коррекции речи, который можно использовать во время самоизоляции</w:t>
      </w:r>
    </w:p>
    <w:p w:rsidR="00E07ADE" w:rsidRPr="00E07ADE" w:rsidRDefault="00E07ADE" w:rsidP="001A496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сейчас, когда большинство логопедических кабинетов не работает, занятия с ребёнком прекращать всё равно нежелательно. Некоторые логопеды работают дистанционно. Но если такой возможности нет, то можно обучить своего малыша такому полезному приёму, как </w:t>
      </w: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средство, дополняющее основной массаж, который проводит специалист. Самомассаж выполняется самим ребёнком, нуждающимся в коррекции произносительной стороны речи.</w:t>
      </w:r>
    </w:p>
    <w:p w:rsidR="00E07ADE" w:rsidRPr="00E07ADE" w:rsidRDefault="00E07ADE" w:rsidP="00E07AD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является полезным и удобным способом, так как его можно проводить в домашних условиях, и делать это несколько раз в течение дня. Хорошо, если выполнение самомассажа будет проводиться перед </w:t>
      </w:r>
      <w:hyperlink r:id="rId4" w:tgtFrame="_blank" w:history="1">
        <w:r w:rsidRPr="00E07ADE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артикуляционной гимнастикой.</w:t>
        </w:r>
      </w:hyperlink>
    </w:p>
    <w:p w:rsidR="00E07ADE" w:rsidRPr="00E07ADE" w:rsidRDefault="00E07ADE" w:rsidP="00E07AD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сеанс самомассажа для ребёнка-дошкольника может длиться от 5 до 10 минут. Каждое массажное движение можно повторять 4-6 раз. В одно занятие лучше включать несколько предлагаемых ниже упражнений, их можно варьировать в течение дня.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выполнением процедуры самомассажа ребёнка нужно удобно расположить. Малыш может выполнять его, сидя на стуле или в кресле, или в положении лёжа.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обучения малыша приёмам самомассажа, взрослый сначала должен показать каждое движение </w:t>
      </w: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себе 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прокомментировать его. Самостоятельно ребёнок начинает выполнять движения, сидя </w:t>
      </w: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зеркалом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малыш хорошо усвоит все приёмы, и необходимость в зрительном контроле отпадёт, зеркало будет уже не нужно. Упражнения можно будет выполнять под тихую, спокойную музыку.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малыш с удовольствием выполнял массажные движения, чтобы он получал от них удовольствие, лучше проводить самомассаж </w:t>
      </w: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игровой форме.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познакомьтесь со следующими игровыми </w:t>
      </w: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приёмами самомассажа:</w:t>
      </w:r>
    </w:p>
    <w:p w:rsidR="00E07ADE" w:rsidRPr="00E07ADE" w:rsidRDefault="00E07ADE" w:rsidP="00E07AD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Для губ и щёк.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«Расчёска».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Поглаживаем губы зубами.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«Молоточек».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Легонько постукиваем зубами по губам.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«Пылесос».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Всасываем поочерёдно верхнюю и нижнюю губу.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«</w:t>
      </w:r>
      <w:proofErr w:type="spellStart"/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Вкусняшка</w:t>
      </w:r>
      <w:proofErr w:type="spellEnd"/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Пожёвываем слегка то верхнюю, то нижнюю губу.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«Красим губы».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Обводим контур губ указательным пальцем. При этом меняем форму губ: сначала – открываем рот, как во время произнесения звука А, затем – губы вытягиваем в форме трубочки, как будто произносим звук У, далее – губы улыбаются, как во время произнесения звука И.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«Пальчиковый душ»-1.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Набираем воздух под верхнюю губку и мягко постукиваем по ней пальчиками, затем проделываем то же с нижней губой.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«Пальчиковый душ»-2.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надуваем обе щеки и легко постукиваем по ним подушечками пальцев.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«Печём блинчики».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Похлопаем легонько ладонями по щёчкам.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«Умываемся».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Двумя ладонями совершаем лёгкие поглаживающие движения от средней линии лба вниз по щекам, направляясь к подбородку.</w:t>
      </w:r>
    </w:p>
    <w:p w:rsidR="00E07ADE" w:rsidRPr="00E07ADE" w:rsidRDefault="00E07ADE" w:rsidP="00E07AD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Для мышц языка.</w:t>
      </w:r>
    </w:p>
    <w:p w:rsidR="00E07ADE" w:rsidRPr="00E07ADE" w:rsidRDefault="00E07ADE" w:rsidP="00E07AD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«Пошлёпаем язычок».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Кладём язык на нижнюю губу и шлёпаем его губами, многократно произнося при этом слог «</w:t>
      </w:r>
      <w:proofErr w:type="spellStart"/>
      <w:r w:rsidRPr="00E07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пя-пя-пя</w:t>
      </w:r>
      <w:proofErr w:type="spellEnd"/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«Поглаживаем язычок».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Продвигаем язык вперёд сквозь узкую щёлку между зубами, а затем постепенно убираем его назад, в рот.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«Печатная машинка».</w:t>
      </w:r>
      <w:r w:rsidRPr="00E0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Выдвигаем язык вперёд, легонько покусывая его зубами, а затем таким же образом убираем его обратно, в полость рта.</w:t>
      </w:r>
    </w:p>
    <w:p w:rsidR="00407F05" w:rsidRPr="001A4969" w:rsidRDefault="00407F05">
      <w:pPr>
        <w:rPr>
          <w:rFonts w:ascii="Times New Roman" w:hAnsi="Times New Roman" w:cs="Times New Roman"/>
          <w:sz w:val="28"/>
          <w:szCs w:val="28"/>
        </w:rPr>
      </w:pPr>
    </w:p>
    <w:p w:rsidR="00E07ADE" w:rsidRPr="001A4969" w:rsidRDefault="00E07ADE">
      <w:pPr>
        <w:rPr>
          <w:rFonts w:ascii="Times New Roman" w:hAnsi="Times New Roman" w:cs="Times New Roman"/>
          <w:sz w:val="28"/>
          <w:szCs w:val="28"/>
        </w:rPr>
      </w:pPr>
    </w:p>
    <w:p w:rsidR="00E07ADE" w:rsidRPr="001A4969" w:rsidRDefault="00E07ADE">
      <w:pPr>
        <w:rPr>
          <w:rFonts w:ascii="Times New Roman" w:hAnsi="Times New Roman" w:cs="Times New Roman"/>
          <w:sz w:val="28"/>
          <w:szCs w:val="28"/>
        </w:rPr>
      </w:pPr>
    </w:p>
    <w:p w:rsidR="00E07ADE" w:rsidRPr="001A4969" w:rsidRDefault="00E07ADE">
      <w:pPr>
        <w:rPr>
          <w:rFonts w:ascii="Times New Roman" w:hAnsi="Times New Roman" w:cs="Times New Roman"/>
          <w:sz w:val="28"/>
          <w:szCs w:val="28"/>
        </w:rPr>
      </w:pPr>
    </w:p>
    <w:p w:rsidR="00E07ADE" w:rsidRPr="001A4969" w:rsidRDefault="00E07ADE">
      <w:pPr>
        <w:rPr>
          <w:rFonts w:ascii="Times New Roman" w:hAnsi="Times New Roman" w:cs="Times New Roman"/>
          <w:sz w:val="28"/>
          <w:szCs w:val="28"/>
        </w:rPr>
      </w:pPr>
    </w:p>
    <w:p w:rsidR="00E07ADE" w:rsidRDefault="00E07ADE"/>
    <w:p w:rsidR="00E07ADE" w:rsidRDefault="00E07ADE"/>
    <w:p w:rsidR="00E07ADE" w:rsidRDefault="00E07ADE"/>
    <w:p w:rsidR="00E07ADE" w:rsidRPr="002A288E" w:rsidRDefault="00E07ADE">
      <w:pPr>
        <w:rPr>
          <w:rFonts w:ascii="Times New Roman" w:hAnsi="Times New Roman" w:cs="Times New Roman"/>
          <w:sz w:val="32"/>
          <w:szCs w:val="32"/>
        </w:rPr>
      </w:pPr>
      <w:r w:rsidRPr="002A288E">
        <w:rPr>
          <w:sz w:val="32"/>
          <w:szCs w:val="32"/>
        </w:rPr>
        <w:t xml:space="preserve">                                                      </w:t>
      </w:r>
      <w:r w:rsidR="002A288E">
        <w:rPr>
          <w:sz w:val="32"/>
          <w:szCs w:val="32"/>
        </w:rPr>
        <w:t xml:space="preserve">                   </w:t>
      </w:r>
      <w:bookmarkStart w:id="0" w:name="_GoBack"/>
      <w:bookmarkEnd w:id="0"/>
      <w:r w:rsidRPr="002A288E">
        <w:rPr>
          <w:sz w:val="32"/>
          <w:szCs w:val="32"/>
        </w:rPr>
        <w:t xml:space="preserve"> </w:t>
      </w:r>
      <w:proofErr w:type="spellStart"/>
      <w:r w:rsidRPr="002A288E">
        <w:rPr>
          <w:rFonts w:ascii="Times New Roman" w:hAnsi="Times New Roman" w:cs="Times New Roman"/>
          <w:sz w:val="32"/>
          <w:szCs w:val="32"/>
        </w:rPr>
        <w:t>Учитель-</w:t>
      </w:r>
      <w:proofErr w:type="gramStart"/>
      <w:r w:rsidRPr="002A288E">
        <w:rPr>
          <w:rFonts w:ascii="Times New Roman" w:hAnsi="Times New Roman" w:cs="Times New Roman"/>
          <w:sz w:val="32"/>
          <w:szCs w:val="32"/>
        </w:rPr>
        <w:t>логопед:Кулик</w:t>
      </w:r>
      <w:proofErr w:type="spellEnd"/>
      <w:proofErr w:type="gramEnd"/>
      <w:r w:rsidRPr="002A288E">
        <w:rPr>
          <w:rFonts w:ascii="Times New Roman" w:hAnsi="Times New Roman" w:cs="Times New Roman"/>
          <w:sz w:val="32"/>
          <w:szCs w:val="32"/>
        </w:rPr>
        <w:t xml:space="preserve"> Г.Г.</w:t>
      </w:r>
    </w:p>
    <w:sectPr w:rsidR="00E07ADE" w:rsidRPr="002A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E"/>
    <w:rsid w:val="001A4969"/>
    <w:rsid w:val="002A288E"/>
    <w:rsid w:val="00407F05"/>
    <w:rsid w:val="00B660FE"/>
    <w:rsid w:val="00E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FEDD"/>
  <w15:chartTrackingRefBased/>
  <w15:docId w15:val="{9F28A5D4-B13E-4CD9-95AD-06B7D11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1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41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04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30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66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4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sovety_logopeda/chto-nujno-znat-ob-artikuliacionnoi-gimnastike-5c72890ebe549400b427a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2020-04-30T06:30:00Z</dcterms:created>
  <dcterms:modified xsi:type="dcterms:W3CDTF">2020-04-30T07:09:00Z</dcterms:modified>
</cp:coreProperties>
</file>