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г.о</w:t>
            </w:r>
            <w:proofErr w:type="spellEnd"/>
            <w:r w:rsidRPr="0005418A">
              <w:rPr>
                <w:b/>
                <w:bCs/>
                <w:sz w:val="28"/>
                <w:szCs w:val="28"/>
              </w:rPr>
              <w:t>. Кинель</w:t>
            </w:r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6B16C1" w:rsidRDefault="0005418A" w:rsidP="006B16C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на тему: </w:t>
      </w:r>
      <w:r w:rsidR="009C5441">
        <w:rPr>
          <w:b/>
          <w:bCs/>
          <w:color w:val="000000"/>
          <w:sz w:val="40"/>
          <w:szCs w:val="40"/>
        </w:rPr>
        <w:t>« Что делать, если ваш ребёнок неусидчив</w:t>
      </w:r>
      <w:r w:rsidR="006B16C1" w:rsidRPr="006B16C1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?</w:t>
      </w:r>
      <w:r w:rsidR="006B16C1" w:rsidRPr="006B16C1">
        <w:rPr>
          <w:b/>
          <w:bCs/>
          <w:color w:val="000000"/>
          <w:sz w:val="40"/>
          <w:szCs w:val="40"/>
        </w:rPr>
        <w:t>»</w:t>
      </w:r>
    </w:p>
    <w:p w:rsidR="006B16C1" w:rsidRDefault="006B16C1" w:rsidP="006B16C1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P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 xml:space="preserve">подготовил: </w:t>
      </w:r>
      <w:r w:rsidR="006B16C1">
        <w:rPr>
          <w:b/>
          <w:bCs/>
          <w:color w:val="000000"/>
          <w:sz w:val="28"/>
          <w:szCs w:val="28"/>
        </w:rPr>
        <w:t>педагог-психолог Гурташева Е.М.</w:t>
      </w: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BE6928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C5441">
        <w:rPr>
          <w:sz w:val="28"/>
          <w:szCs w:val="28"/>
        </w:rPr>
        <w:t>4</w:t>
      </w:r>
    </w:p>
    <w:p w:rsidR="0005418A" w:rsidRDefault="0005418A" w:rsidP="0005418A">
      <w:pPr>
        <w:jc w:val="center"/>
        <w:rPr>
          <w:sz w:val="28"/>
          <w:szCs w:val="28"/>
        </w:rPr>
      </w:pP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Усидчивость 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– </w:t>
      </w:r>
      <w:r w:rsidRPr="009C5441">
        <w:rPr>
          <w:rFonts w:ascii="Times New Roman CYR" w:hAnsi="Times New Roman CYR" w:cs="Times New Roman CYR"/>
          <w:b/>
          <w:color w:val="000000"/>
          <w:sz w:val="28"/>
          <w:szCs w:val="28"/>
        </w:rPr>
        <w:t>это не врожденное умение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, а выработанный навык, который можно воспитать и развить с возрастом. Маленьким детям сложно сидеть на одном месте и заниматься одним делом длительное время. Для некоторых детей сложностью являю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ся даже 2 минуты за рабочим столом. Между тем без усидчивости и внимательности малышу будет сложно учиться в школе и получать нужные знания.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В этой консультации </w:t>
      </w:r>
      <w:r w:rsidR="009C5441">
        <w:rPr>
          <w:rFonts w:ascii="Times New Roman CYR" w:hAnsi="Times New Roman CYR" w:cs="Times New Roman CYR"/>
          <w:color w:val="000000"/>
          <w:sz w:val="28"/>
          <w:szCs w:val="28"/>
        </w:rPr>
        <w:t>я рекомендую вам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техники и упражнения, которые помогут </w:t>
      </w:r>
      <w:r w:rsidR="009C5441"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="009C5441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9C5441">
        <w:rPr>
          <w:rFonts w:ascii="Times New Roman CYR" w:hAnsi="Times New Roman CYR" w:cs="Times New Roman CYR"/>
          <w:color w:val="000000"/>
          <w:sz w:val="28"/>
          <w:szCs w:val="28"/>
        </w:rPr>
        <w:t xml:space="preserve">лышу 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успокоить свой пыл, и смогут научить его выдержке, терпению, внимател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ности и усидчивости.</w:t>
      </w:r>
      <w:bookmarkStart w:id="0" w:name="_GoBack"/>
      <w:bookmarkEnd w:id="0"/>
    </w:p>
    <w:p w:rsidR="006B16C1" w:rsidRPr="00731562" w:rsidRDefault="006B16C1" w:rsidP="009C544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какого возраста нужно начинать тренировать усидчивость?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Четких рекомендаций по возрасту психологи не дают. Чем раньше, тем лучше. Гла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ное чтобы подход был комплексным и упор родителей делался на общее развитие 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бенка, в котором уделяется внимание и вопросам усидчивости.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Среднестатистический ребенок в возрасте до 3 лет может концентрировать свое вн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мание на одном деле не более 5-10 минут, а через 1-2 года в возрасте 5 лет – до 15-20 минут. От этих данных стоит отталкиваться, чтобы разработать правильную стратегию формирования усидчивости у детей дошкольного возраста.</w:t>
      </w:r>
    </w:p>
    <w:p w:rsidR="006B16C1" w:rsidRPr="00731562" w:rsidRDefault="006B16C1" w:rsidP="009C544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рекомендации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color w:val="000000"/>
          <w:sz w:val="28"/>
          <w:szCs w:val="28"/>
        </w:rPr>
        <w:t xml:space="preserve"> 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первую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очередь, важно создать для ребенка правильную среду для полноценного психологического развития. Забудьте о строгих нравоучениях, запретах и требованиях просто сидеть за столом определенное количество времени без движения. Чтобы пр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цесс обучения проходил гармонично создайте для ребенка атмосферу безопасности, доверия и свободы.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color w:val="000000"/>
          <w:sz w:val="28"/>
          <w:szCs w:val="28"/>
        </w:rPr>
        <w:t xml:space="preserve">  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Чтобы приучить детей к внимательности и усидчивости, важно соблюдать регуля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ный режим дня. Правильный распорядок в целом организовывает и воспитывает у 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бенка чувство самостоятельности и ответственности, что в свою очередь помогает в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работать усидчивость.   Каждая семья разрабатывает режим, исходя из своих потре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ностей и особенностей, </w:t>
      </w:r>
      <w:proofErr w:type="gram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но</w:t>
      </w:r>
      <w:proofErr w:type="gram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общем он должен отвечать нескольким ключевым поз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циям: сон не менее 10 часов для ребенка дошкольного возраста и учеников младшей школы, 3-5 приемов пищи, дозированное использование гаджетов не более 2 часов в день суммарно.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color w:val="000000"/>
          <w:sz w:val="28"/>
          <w:szCs w:val="28"/>
        </w:rPr>
        <w:lastRenderedPageBreak/>
        <w:t xml:space="preserve"> 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Поддерживайте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уровень физической активности. Как бы это противоречиво не зв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чало, но развить усидчивость можно только при достаточной физической нагрузке. Детям необходимо выплескивать свои эмоции и энергию через физическую акти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ность (подвижные игры, спорт, прогулки), чтобы потом им захотелось остановиться и уделить время спокойным занятиям, требующим от них терпения и внимательности.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color w:val="000000"/>
          <w:sz w:val="28"/>
          <w:szCs w:val="28"/>
        </w:rPr>
        <w:t xml:space="preserve"> 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Общайтесь 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со своими детьми. В 1-2 года речь родителей является одним из основных объектов концентрации внимания, именно поэтому детям важно читать сказки вслух, особенно дети дошкольного возраста любят с интересом слушать одни и те же расск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зы, потому что они ждут знакомых персонажей и сюжетных поворотов.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Особым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испытанием для ребенка может стать первый год учебы в школе, поэтому к моменту начала учебного процесса для малыша уже не должно быть в новинку сидеть за письменным столом и заниматься.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Выбирайте 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правильно время и создавайте нужную обстановку. Чтобы ребенку было легче сосредоточит</w:t>
      </w:r>
      <w:r w:rsidR="009C5441"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ся на определенном обучающем занятии, важно избавиться от 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влекающих факторов. Проследите, чтобы в комнате были выключены все гаджеты и шумные приборы (телевизор, компьютер, радио, пылесос, вытяжка и т.д.). Уберите со стола лишние игрушки. Если сейчас вы решили с ребенком делать поделку из пласт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лина, то рядом не должны лежать еще, например, фломастеры с ра</w:t>
      </w:r>
      <w:r w:rsidR="00004CB7">
        <w:rPr>
          <w:rFonts w:ascii="Times New Roman CYR" w:hAnsi="Times New Roman CYR" w:cs="Times New Roman CYR"/>
          <w:color w:val="000000"/>
          <w:sz w:val="28"/>
          <w:szCs w:val="28"/>
        </w:rPr>
        <w:t>ск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 w:rsidR="00004CB7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ками, книги, </w:t>
      </w:r>
      <w:proofErr w:type="spell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пазлы</w:t>
      </w:r>
      <w:proofErr w:type="spell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прочие предметы, на которые малыш может переключить внимание. Подб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рая время для занятий</w:t>
      </w:r>
      <w:r w:rsidR="00004CB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следите, чтобы ребенок не был голодным или сонным, а ра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пределяя активности на день, всегда сначала предлагайте подвижные игры и только после этого начинайте делать дела, требующие концентрации внимания.</w:t>
      </w:r>
    </w:p>
    <w:p w:rsidR="006B16C1" w:rsidRPr="00731562" w:rsidRDefault="006B16C1" w:rsidP="009C544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Игры и упражнения, которые помогают выработать усидчивость и внимател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ность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Существует огромное количество приемов, которые в игровой и легкой форме пом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гут привить ребенку чувство концентрированности на процессе.</w:t>
      </w:r>
    </w:p>
    <w:p w:rsidR="006B16C1" w:rsidRPr="00731562" w:rsidRDefault="006B16C1" w:rsidP="009C544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Рисование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Это занятие, которым могут заниматься дети от года и старше. Сначала ребенок может просто водить по бумаге кисточкой, карандашом, мелком или руками, не пытаясь изобразить что-то конкретное. С 3 лет ребенку уже можно начинать предлагать изо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ражать определенные предметы и раскрашивать картинки с крупными деталями. В младшем школьном возрасте дети уже могут использовать разные техники. Особенно помогают развить усидчивость такие приемы, как рисование штрихами или точками с помощью ватных палочек.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Чтобы привить ребенку любовь к рисованию, важно не наседать на него, не ругать за </w:t>
      </w:r>
      <w:r w:rsidR="00731562" w:rsidRPr="00731562">
        <w:rPr>
          <w:rFonts w:ascii="Times New Roman CYR" w:hAnsi="Times New Roman CYR" w:cs="Times New Roman CYR"/>
          <w:color w:val="000000"/>
          <w:sz w:val="28"/>
          <w:szCs w:val="28"/>
        </w:rPr>
        <w:t>неправильное,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вашему </w:t>
      </w:r>
      <w:r w:rsidR="00731562" w:rsidRPr="00731562">
        <w:rPr>
          <w:rFonts w:ascii="Times New Roman CYR" w:hAnsi="Times New Roman CYR" w:cs="Times New Roman CYR"/>
          <w:color w:val="000000"/>
          <w:sz w:val="28"/>
          <w:szCs w:val="28"/>
        </w:rPr>
        <w:t>мнению,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 и давать полную свободу выражения. Только в таких условиях малышу будет хотеться развиваться и брать все более сло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ные задачи.</w:t>
      </w:r>
    </w:p>
    <w:p w:rsidR="006B16C1" w:rsidRPr="00731562" w:rsidRDefault="006B16C1" w:rsidP="009C544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spellStart"/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Пазлы</w:t>
      </w:r>
      <w:proofErr w:type="spellEnd"/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мозаики и конструкторы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Этот вид умственной активности также доступен с самого раннего дошкольного во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раста. Уже в 2 года дети могут складывать </w:t>
      </w:r>
      <w:proofErr w:type="spell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пазлы</w:t>
      </w:r>
      <w:proofErr w:type="spell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4-6 элементов, а после 3 лет – на 24 элемента. При выборе </w:t>
      </w:r>
      <w:proofErr w:type="spell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пазлов</w:t>
      </w:r>
      <w:proofErr w:type="spell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обращайте внимание на само изображение. Для м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ленького ребенка важно, чтобы это была контрастная и красочная картинка. Чтобы малыш чувствовал важность проделанной работы, наклейте готовую картину на осн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ву и повесьте на видном месте.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</w:t>
      </w:r>
      <w:proofErr w:type="spell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пазл</w:t>
      </w:r>
      <w:proofErr w:type="spell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интересен</w:t>
      </w:r>
      <w:proofErr w:type="gram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детям своим конечным результатом, то мозаика еще помогает развить воображение, ведь малышу нужно самостоятельно придумать картинку для реализации.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касается конструктора, то детям до 3 лет достаточно выбрать крупные кубики или блоки, из которых малыш будет сооружать простые башни. В </w:t>
      </w:r>
      <w:r w:rsidR="009C5441">
        <w:rPr>
          <w:rFonts w:ascii="Times New Roman CYR" w:hAnsi="Times New Roman CYR" w:cs="Times New Roman CYR"/>
          <w:color w:val="000000"/>
          <w:sz w:val="28"/>
          <w:szCs w:val="28"/>
        </w:rPr>
        <w:t>дальнейшем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, чтобы ра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вить усидчивость, рекомендуем подбирать конструктор, из которого можно делать п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ле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ные фигуры для игр. Например, конструктор, из которого можно собрать замок для люб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мых кукол девочки или гараж для любимых машинок мальчика. Так ребенок не будет просто </w:t>
      </w:r>
      <w:proofErr w:type="gramStart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собирать</w:t>
      </w:r>
      <w:proofErr w:type="gramEnd"/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разбирать блоки, а у него появится цель довести начатое до конца.</w:t>
      </w:r>
    </w:p>
    <w:p w:rsidR="006B16C1" w:rsidRPr="00731562" w:rsidRDefault="006B16C1" w:rsidP="009C5441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Дидактические игры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Развить у ребенка чувство усидчивости хорошо помогают 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логические задачи и игры:</w:t>
      </w:r>
    </w:p>
    <w:p w:rsidR="006B16C1" w:rsidRPr="00731562" w:rsidRDefault="006B16C1" w:rsidP="0073156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нарисованные лабиринты;</w:t>
      </w:r>
    </w:p>
    <w:p w:rsidR="006B16C1" w:rsidRPr="00731562" w:rsidRDefault="006B16C1" w:rsidP="0073156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color w:val="000000"/>
          <w:sz w:val="28"/>
          <w:szCs w:val="28"/>
          <w:lang w:val="en-US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задания </w:t>
      </w:r>
      <w:r w:rsidRPr="00731562">
        <w:rPr>
          <w:color w:val="000000"/>
          <w:sz w:val="28"/>
          <w:szCs w:val="28"/>
          <w:lang w:val="en-US"/>
        </w:rPr>
        <w:t>«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найди отличия</w:t>
      </w:r>
      <w:r w:rsidRPr="00731562">
        <w:rPr>
          <w:color w:val="000000"/>
          <w:sz w:val="28"/>
          <w:szCs w:val="28"/>
          <w:lang w:val="en-US"/>
        </w:rPr>
        <w:t>»;</w:t>
      </w:r>
    </w:p>
    <w:p w:rsidR="006B16C1" w:rsidRPr="00731562" w:rsidRDefault="006B16C1" w:rsidP="0073156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задания </w:t>
      </w:r>
      <w:r w:rsidRPr="00731562">
        <w:rPr>
          <w:color w:val="000000"/>
          <w:sz w:val="28"/>
          <w:szCs w:val="28"/>
        </w:rPr>
        <w:t>«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найди предмет на картинке</w:t>
      </w:r>
      <w:r w:rsidRPr="00731562">
        <w:rPr>
          <w:color w:val="000000"/>
          <w:sz w:val="28"/>
          <w:szCs w:val="28"/>
        </w:rPr>
        <w:t>».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Подобные игровые упражнения часто печатаются в книгах для общего развития 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бенка.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 усидчивость и терпение можно воспитать играми на 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развитие мелкой мот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рики рук:</w:t>
      </w:r>
    </w:p>
    <w:p w:rsidR="006B16C1" w:rsidRPr="00731562" w:rsidRDefault="006B16C1" w:rsidP="0073156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Сортировка мелких элементов по цвету, размеру или другим характеристикам.</w:t>
      </w:r>
    </w:p>
    <w:p w:rsidR="006B16C1" w:rsidRPr="00731562" w:rsidRDefault="006B16C1" w:rsidP="0073156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Изготовление поделок из мелких деталей (плетение браслетов из резинок, созд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ние украшений из бусин и т.д.).</w:t>
      </w:r>
    </w:p>
    <w:p w:rsidR="006B16C1" w:rsidRPr="00731562" w:rsidRDefault="006B16C1" w:rsidP="0073156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Игры с прищепками или палочками для счета.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Чтобы предложенные занятия хорошо работали и помогали развить нужные качества, важно правильно подбирать их по возрасту и уровню развития. Ребенку должно быть интересно и игра должна вызывать желание довести начатое до конца.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Материал подготовил 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sz w:val="28"/>
          <w:szCs w:val="28"/>
        </w:rPr>
        <w:t>педагог-психолог Гурташёва Е.М.</w:t>
      </w:r>
    </w:p>
    <w:p w:rsidR="006B16C1" w:rsidRPr="00731562" w:rsidRDefault="006B16C1" w:rsidP="00731562">
      <w:pPr>
        <w:spacing w:line="360" w:lineRule="auto"/>
        <w:rPr>
          <w:rFonts w:asciiTheme="minorHAnsi" w:hAnsiTheme="minorHAnsi" w:cstheme="minorBidi"/>
          <w:sz w:val="28"/>
          <w:szCs w:val="28"/>
        </w:rPr>
      </w:pPr>
    </w:p>
    <w:p w:rsidR="0005418A" w:rsidRPr="00731562" w:rsidRDefault="0005418A" w:rsidP="00731562">
      <w:pPr>
        <w:spacing w:line="360" w:lineRule="auto"/>
        <w:jc w:val="center"/>
        <w:rPr>
          <w:sz w:val="28"/>
          <w:szCs w:val="28"/>
        </w:rPr>
      </w:pPr>
    </w:p>
    <w:sectPr w:rsidR="0005418A" w:rsidRPr="00731562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CE" w:rsidRDefault="001167CE" w:rsidP="007C22BE">
      <w:r>
        <w:separator/>
      </w:r>
    </w:p>
  </w:endnote>
  <w:endnote w:type="continuationSeparator" w:id="0">
    <w:p w:rsidR="001167CE" w:rsidRDefault="001167CE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CE" w:rsidRDefault="001167CE" w:rsidP="007C22BE">
      <w:r>
        <w:separator/>
      </w:r>
    </w:p>
  </w:footnote>
  <w:footnote w:type="continuationSeparator" w:id="0">
    <w:p w:rsidR="001167CE" w:rsidRDefault="001167CE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5088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5"/>
  </w:num>
  <w:num w:numId="8">
    <w:abstractNumId w:val="24"/>
  </w:num>
  <w:num w:numId="9">
    <w:abstractNumId w:val="16"/>
  </w:num>
  <w:num w:numId="10">
    <w:abstractNumId w:val="12"/>
  </w:num>
  <w:num w:numId="11">
    <w:abstractNumId w:val="25"/>
  </w:num>
  <w:num w:numId="12">
    <w:abstractNumId w:val="19"/>
  </w:num>
  <w:num w:numId="13">
    <w:abstractNumId w:val="18"/>
  </w:num>
  <w:num w:numId="14">
    <w:abstractNumId w:val="10"/>
  </w:num>
  <w:num w:numId="15">
    <w:abstractNumId w:val="17"/>
  </w:num>
  <w:num w:numId="16">
    <w:abstractNumId w:val="8"/>
  </w:num>
  <w:num w:numId="17">
    <w:abstractNumId w:val="4"/>
  </w:num>
  <w:num w:numId="18">
    <w:abstractNumId w:val="3"/>
  </w:num>
  <w:num w:numId="19">
    <w:abstractNumId w:val="6"/>
  </w:num>
  <w:num w:numId="20">
    <w:abstractNumId w:val="23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2"/>
  </w:num>
  <w:num w:numId="26">
    <w:abstractNumId w:val="20"/>
  </w:num>
  <w:num w:numId="2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CE0"/>
    <w:rsid w:val="000013C4"/>
    <w:rsid w:val="000019FF"/>
    <w:rsid w:val="00004CB7"/>
    <w:rsid w:val="00005090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0F6904"/>
    <w:rsid w:val="00102DFF"/>
    <w:rsid w:val="00103195"/>
    <w:rsid w:val="00115D97"/>
    <w:rsid w:val="001167CE"/>
    <w:rsid w:val="00121601"/>
    <w:rsid w:val="00122B59"/>
    <w:rsid w:val="00122FFC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06E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D7EE3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0CD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6C1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31562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6E1"/>
    <w:rsid w:val="009B3A91"/>
    <w:rsid w:val="009C544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14CE1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0EAD-4581-43CB-AFD9-46392DCD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5</cp:revision>
  <cp:lastPrinted>2017-09-28T04:39:00Z</cp:lastPrinted>
  <dcterms:created xsi:type="dcterms:W3CDTF">2021-01-11T09:30:00Z</dcterms:created>
  <dcterms:modified xsi:type="dcterms:W3CDTF">2024-10-07T07:23:00Z</dcterms:modified>
</cp:coreProperties>
</file>