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105" w:firstLine="40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1010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-161924</wp:posOffset>
            </wp:positionH>
            <wp:positionV relativeFrom="paragraph">
              <wp:posOffset>-232409</wp:posOffset>
            </wp:positionV>
            <wp:extent cx="1329690" cy="914400"/>
            <wp:effectExtent b="0" l="0" r="0" t="0"/>
            <wp:wrapNone/>
            <wp:docPr descr="Эмблема дс" id="6" name="image2.jpg"/>
            <a:graphic>
              <a:graphicData uri="http://schemas.openxmlformats.org/drawingml/2006/picture">
                <pic:pic>
                  <pic:nvPicPr>
                    <pic:cNvPr descr="Эмблема дс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pPr w:leftFromText="180" w:rightFromText="180" w:topFromText="0" w:bottomFromText="0" w:vertAnchor="text" w:horzAnchor="text" w:tblpX="0" w:tblpY="116"/>
        <w:tblW w:w="10740.0" w:type="dxa"/>
        <w:jc w:val="left"/>
        <w:tblInd w:w="-115.0" w:type="dxa"/>
        <w:tblLayout w:type="fixed"/>
        <w:tblLook w:val="0000"/>
      </w:tblPr>
      <w:tblGrid>
        <w:gridCol w:w="959"/>
        <w:gridCol w:w="9781"/>
        <w:tblGridChange w:id="0">
          <w:tblGrid>
            <w:gridCol w:w="959"/>
            <w:gridCol w:w="9781"/>
          </w:tblGrid>
        </w:tblGridChange>
      </w:tblGrid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1"/>
              <w:keepLines w:val="1"/>
              <w:spacing w:after="0" w:lineRule="auto"/>
              <w:ind w:left="-567" w:firstLine="283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Rule="auto"/>
              <w:ind w:left="-567" w:firstLine="283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1"/>
              <w:keepLines w:val="1"/>
              <w:shd w:fill="ffffff" w:val="clear"/>
              <w:spacing w:after="0" w:lineRule="auto"/>
              <w:ind w:left="-567" w:firstLine="28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СП ДС «Сказка» </w:t>
            </w:r>
          </w:p>
          <w:p w:rsidR="00000000" w:rsidDel="00000000" w:rsidP="00000000" w:rsidRDefault="00000000" w:rsidRPr="00000000" w14:paraId="00000005">
            <w:pPr>
              <w:keepNext w:val="1"/>
              <w:keepLines w:val="1"/>
              <w:shd w:fill="ffffff" w:val="clear"/>
              <w:spacing w:after="0" w:lineRule="auto"/>
              <w:ind w:left="-567" w:firstLine="283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ГБОУ СОШ №5 «ОЦ «Лидер» г.о. Кинель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Style w:val="Heading2"/>
        <w:spacing w:before="0" w:line="276" w:lineRule="auto"/>
        <w:ind w:left="-567" w:firstLine="283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-567" w:firstLine="28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spacing w:after="0" w:lineRule="auto"/>
        <w:ind w:left="-567" w:firstLine="28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spacing w:after="0" w:lineRule="auto"/>
        <w:ind w:left="-567" w:firstLine="28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spacing w:after="0" w:lineRule="auto"/>
        <w:ind w:left="-567" w:firstLine="28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spacing w:after="0" w:lineRule="auto"/>
        <w:ind w:left="-567" w:firstLine="28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spacing w:after="0" w:lineRule="auto"/>
        <w:ind w:left="-567" w:firstLine="28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spacing w:after="0" w:lineRule="auto"/>
        <w:ind w:left="-567" w:firstLine="28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spacing w:after="0" w:lineRule="auto"/>
        <w:ind w:left="-567" w:firstLine="28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spacing w:after="0" w:lineRule="auto"/>
        <w:ind w:left="-567" w:firstLine="28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spacing w:after="0" w:lineRule="auto"/>
        <w:ind w:left="-567" w:firstLine="283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spacing w:after="0" w:lineRule="auto"/>
        <w:ind w:left="-567" w:firstLine="28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spacing w:after="0" w:lineRule="auto"/>
        <w:ind w:left="-567" w:firstLine="28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Консультация для родителей</w:t>
      </w:r>
    </w:p>
    <w:p w:rsidR="00000000" w:rsidDel="00000000" w:rsidP="00000000" w:rsidRDefault="00000000" w:rsidRPr="00000000" w14:paraId="00000013">
      <w:pPr>
        <w:spacing w:after="0" w:lineRule="auto"/>
        <w:ind w:left="-567" w:firstLine="28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 тему: </w:t>
      </w:r>
    </w:p>
    <w:p w:rsidR="00000000" w:rsidDel="00000000" w:rsidP="00000000" w:rsidRDefault="00000000" w:rsidRPr="00000000" w14:paraId="00000014">
      <w:pPr>
        <w:pStyle w:val="Heading1"/>
        <w:shd w:fill="ffffff" w:val="clear"/>
        <w:spacing w:after="450" w:before="150" w:lineRule="auto"/>
        <w:jc w:val="center"/>
        <w:rPr>
          <w:rFonts w:ascii="Arial" w:cs="Arial" w:eastAsia="Arial" w:hAnsi="Arial"/>
          <w:b w:val="0"/>
          <w:color w:val="333333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ff0000"/>
          <w:sz w:val="36"/>
          <w:szCs w:val="36"/>
          <w:rtl w:val="0"/>
        </w:rPr>
        <w:t xml:space="preserve">Родители — главные помощники логопеда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spacing w:after="0" w:lineRule="auto"/>
        <w:ind w:left="-567" w:firstLine="28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1"/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spacing w:after="0" w:lineRule="auto"/>
        <w:ind w:left="-567" w:firstLine="28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1"/>
        <w:spacing w:after="0" w:lineRule="auto"/>
        <w:ind w:left="-567" w:firstLine="28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spacing w:after="0" w:lineRule="auto"/>
        <w:ind w:left="-567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spacing w:after="0" w:lineRule="auto"/>
        <w:ind w:left="-567" w:firstLine="283"/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Подготовила:</w:t>
      </w:r>
    </w:p>
    <w:p w:rsidR="00000000" w:rsidDel="00000000" w:rsidP="00000000" w:rsidRDefault="00000000" w:rsidRPr="00000000" w14:paraId="0000001C">
      <w:pPr>
        <w:keepNext w:val="1"/>
        <w:keepLines w:val="1"/>
        <w:spacing w:after="0" w:lineRule="auto"/>
        <w:ind w:left="-567" w:firstLine="283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учитель-логопед Голубцова А.А.</w:t>
      </w:r>
    </w:p>
    <w:p w:rsidR="00000000" w:rsidDel="00000000" w:rsidP="00000000" w:rsidRDefault="00000000" w:rsidRPr="00000000" w14:paraId="0000001D">
      <w:pPr>
        <w:keepNext w:val="1"/>
        <w:keepLines w:val="1"/>
        <w:spacing w:after="0" w:lineRule="auto"/>
        <w:ind w:left="-567" w:firstLine="28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1"/>
        <w:spacing w:after="0" w:lineRule="auto"/>
        <w:ind w:left="-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spacing w:after="0" w:lineRule="auto"/>
        <w:ind w:left="-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1"/>
        <w:spacing w:after="0" w:lineRule="auto"/>
        <w:ind w:left="-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1"/>
        <w:spacing w:after="0" w:lineRule="auto"/>
        <w:ind w:left="-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1"/>
        <w:spacing w:after="0" w:lineRule="auto"/>
        <w:ind w:left="-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1"/>
        <w:spacing w:after="0" w:lineRule="auto"/>
        <w:ind w:left="-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1"/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1"/>
        <w:spacing w:after="0" w:lineRule="auto"/>
        <w:ind w:left="-567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-567" w:firstLine="28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2024г</w:t>
      </w:r>
    </w:p>
    <w:p w:rsidR="00000000" w:rsidDel="00000000" w:rsidP="00000000" w:rsidRDefault="00000000" w:rsidRPr="00000000" w14:paraId="00000027">
      <w:pPr>
        <w:shd w:fill="ffffff" w:val="clear"/>
        <w:spacing w:after="0" w:line="360" w:lineRule="auto"/>
        <w:jc w:val="center"/>
        <w:rPr>
          <w:b w:val="1"/>
          <w:i w:val="1"/>
          <w:color w:val="ff0000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shd w:fill="ffffff" w:val="clear"/>
        <w:spacing w:before="150" w:line="240" w:lineRule="auto"/>
        <w:jc w:val="center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ff0000"/>
          <w:sz w:val="36"/>
          <w:szCs w:val="36"/>
          <w:rtl w:val="0"/>
        </w:rPr>
        <w:t xml:space="preserve">Родители — главные помощники логопеда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»</w:t>
      </w:r>
    </w:p>
    <w:p w:rsidR="00000000" w:rsidDel="00000000" w:rsidP="00000000" w:rsidRDefault="00000000" w:rsidRPr="00000000" w14:paraId="00000029">
      <w:pPr>
        <w:pStyle w:val="Heading1"/>
        <w:shd w:fill="ffffff" w:val="clear"/>
        <w:spacing w:before="150" w:line="240" w:lineRule="auto"/>
        <w:jc w:val="center"/>
        <w:rPr>
          <w:color w:val="ff0000"/>
          <w:sz w:val="32"/>
          <w:szCs w:val="32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Первый образец речи для ребёнка — это речь его близких.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hd w:fill="ffffff" w:val="clear"/>
        <w:spacing w:before="150" w:lineRule="auto"/>
        <w:jc w:val="center"/>
        <w:rPr>
          <w:rFonts w:ascii="Arial" w:cs="Arial" w:eastAsia="Arial" w:hAnsi="Arial"/>
          <w:i w:val="1"/>
          <w:color w:val="333333"/>
          <w:sz w:val="22"/>
          <w:szCs w:val="22"/>
        </w:rPr>
      </w:pPr>
      <w:r w:rsidDel="00000000" w:rsidR="00000000" w:rsidRPr="00000000">
        <w:rPr>
          <w:i w:val="1"/>
          <w:color w:val="181818"/>
          <w:sz w:val="22"/>
          <w:szCs w:val="22"/>
          <w:highlight w:val="white"/>
          <w:rtl w:val="0"/>
        </w:rPr>
        <w:t xml:space="preserve">Как </w:t>
      </w:r>
      <w:r w:rsidDel="00000000" w:rsidR="00000000" w:rsidRPr="00000000">
        <w:rPr>
          <w:i w:val="1"/>
          <w:color w:val="000000"/>
          <w:sz w:val="22"/>
          <w:szCs w:val="22"/>
          <w:highlight w:val="white"/>
          <w:rtl w:val="0"/>
        </w:rPr>
        <w:t xml:space="preserve">известно, все навыки приобретаются  в семье, в том числе и навык правильной речи. Речь ребенка формируется на примере речи родных и близких ему людей: матери, отца, бабушек</w:t>
      </w:r>
      <w:r w:rsidDel="00000000" w:rsidR="00000000" w:rsidRPr="00000000">
        <w:rPr>
          <w:i w:val="1"/>
          <w:color w:val="181818"/>
          <w:sz w:val="22"/>
          <w:szCs w:val="22"/>
          <w:highlight w:val="white"/>
          <w:rtl w:val="0"/>
        </w:rPr>
        <w:t xml:space="preserve">, дедушек, старших сестер и братьев.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Нужно помнить, что нарушения речи отражаются на психическом развитии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2372678</wp:posOffset>
            </wp:positionH>
            <wp:positionV relativeFrom="margin">
              <wp:posOffset>1900490</wp:posOffset>
            </wp:positionV>
            <wp:extent cx="3568838" cy="4769415"/>
            <wp:effectExtent b="0" l="0" r="0" t="0"/>
            <wp:wrapSquare wrapText="bothSides" distB="0" distT="0" distL="114300" distR="114300"/>
            <wp:docPr descr="—Pngtree—world children's day parents reading_5473133.png" id="5" name="image1.png"/>
            <a:graphic>
              <a:graphicData uri="http://schemas.openxmlformats.org/drawingml/2006/picture">
                <pic:pic>
                  <pic:nvPicPr>
                    <pic:cNvPr descr="—Pngtree—world children's day parents reading_5473133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8838" cy="4769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ребенка, формировании его личности и поведения,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поэтому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родители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должны быть максимально вовлечены в коррекционную работу.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Главное правило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окружающие ребёнка люди должны говорить правильно, не искажая слова, четко произнося каждый звук, не торопиться, не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«съедать»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слоги и окончания слов. </w:t>
      </w:r>
    </w:p>
    <w:p w:rsidR="00000000" w:rsidDel="00000000" w:rsidP="00000000" w:rsidRDefault="00000000" w:rsidRPr="00000000" w14:paraId="00000030">
      <w:pPr>
        <w:shd w:fill="ffffff" w:val="clear"/>
        <w:spacing w:after="225" w:before="22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Особенно четко нужно произносить незнакомые для ребенка слова. Обращаясь к сыну или дочери, вы обязательно побуждаете их отвечать, а они имеют возможность внимательно прислушиваться к вашей речи, на примере которой формируется собственная речь детей.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Привлечение внимания дошкольника к недавно появившемуся у него звуку способствует правильному воспроизведению звука в слогах, словах, предложениях, в самостоятельной речи в более короткие сроки.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Родителям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рекомендуется создать максимально положительный настрой на дальнейшую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логопедическую работу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Для этого используются различные игры и игровые приемы. 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детского сада не исключает необходимости домашних заданий с детьми. Особая роль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родителей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в исправлении речевого нарушения заключается в том, что, выполняя домашнее задание от учителя-логопеда, они получают возможность закрепления ребенком полученных на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логопедических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занятиях речевых умений и навыков в свободном речевом общении – во время игр, прогулок, экскурсий и т. д., то есть в повседневной жизни.</w:t>
      </w:r>
    </w:p>
    <w:p w:rsidR="00000000" w:rsidDel="00000000" w:rsidP="00000000" w:rsidRDefault="00000000" w:rsidRPr="00000000" w14:paraId="00000033">
      <w:pPr>
        <w:shd w:fill="ffffff" w:val="clear"/>
        <w:spacing w:after="225" w:before="22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Итак, развиваем речь ребенка. С чего начать? Именно от речевого развития зависят общее психологическое развитие ребенка, формирование сферы его межличностного взаимодействия, а также развитие познавательных процессов: памяти, мышления, воображения, внимания.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Тренируйте артикуляционный аппарат ребенка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делайте зарядку для языка не менее двух раз в день по 5-7 минут перед зеркалом. Полный список артикуляционных упражнений можно спросить у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логопеда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а также они широко представлены в печатных изданиях.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Развивайте речевое дыхание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Как ваш ребенок дышит, когда говорит? Понаблюдайте за ним: нет ли быстрых коротких вдохов посередине фразы или слова, не прерывают ли речь частые вздохи, не слишком ли частое у него дыхание?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Дыхание влияет на звукопроизношение и качество голоса.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Придерживайтесь следующих рекомендаций: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правильный вдох – через нос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(следите за этим)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плечи не должны быть подняты;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выдох должен быть длительным, плавным;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следите, чтобы не надувались щеки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(на начальном этапе можно прижимать их ладошками)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каждое упражнение повторяйте не более 2–3 раз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(многократное выполнение упражнений может привести к головокружению)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Список упражнений можно спросить у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логопеда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а также они широко представлены в печатных изданиях.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забываем развивать словарный запас дошкольника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 Дети 4-5 лет затрудняются: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употреблении в речи прилагательных, которыми обозначают признаки и качества предметов, личных местоимений,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предлогов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(в, на, над, под, за, из-за, из-под, около, между)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и наречий (рядом, близко, сбоку, слева, справа, сзади и т. п., указывающих на расположение предметов;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использовании обобщающих слов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(посуда, одежда, овощи, фрукты, и т. п.)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способах образования существительных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(при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помощи суффиксов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и глаголов (при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помощи приставок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 например: лимончик, выехала.</w:t>
      </w:r>
    </w:p>
    <w:p w:rsidR="00000000" w:rsidDel="00000000" w:rsidP="00000000" w:rsidRDefault="00000000" w:rsidRPr="00000000" w14:paraId="00000041">
      <w:pPr>
        <w:shd w:fill="ffffff" w:val="clear"/>
        <w:spacing w:after="225" w:before="225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Предлагаем воспользоваться некоторыми рекомендациями.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hd w:fill="ffffff" w:val="clear"/>
        <w:spacing w:after="0" w:before="75" w:line="240" w:lineRule="auto"/>
        <w:ind w:left="644" w:hanging="360"/>
        <w:rPr>
          <w:rFonts w:ascii="Times New Roman" w:cs="Times New Roman" w:eastAsia="Times New Roman" w:hAnsi="Times New Roman"/>
          <w:color w:val="22262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62a"/>
          <w:sz w:val="28"/>
          <w:szCs w:val="28"/>
          <w:rtl w:val="0"/>
        </w:rPr>
        <w:t xml:space="preserve">Не старайтесь ускорить ход естественного речевого развития ребёнка.</w:t>
        <w:br w:type="textWrapping"/>
        <w:t xml:space="preserve">Не перегружайте его речевыми занятиями. Игры, упражнения, должны соответствовать возрасту.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hd w:fill="ffffff" w:val="clear"/>
        <w:spacing w:after="0" w:before="75" w:line="240" w:lineRule="auto"/>
        <w:ind w:left="644" w:hanging="360"/>
        <w:rPr>
          <w:rFonts w:ascii="Times New Roman" w:cs="Times New Roman" w:eastAsia="Times New Roman" w:hAnsi="Times New Roman"/>
          <w:color w:val="22262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62a"/>
          <w:sz w:val="28"/>
          <w:szCs w:val="28"/>
          <w:rtl w:val="0"/>
        </w:rPr>
        <w:t xml:space="preserve">При общении с ребёнком следите за своей речью. Говорите с ним, не торопясь. Звуки и слова произносите четко и ясно, непонятные слова, обороты, встречающиеся в тексте, непременно объясните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hd w:fill="ffffff" w:val="clear"/>
        <w:spacing w:after="0" w:before="75" w:line="240" w:lineRule="auto"/>
        <w:ind w:left="644" w:hanging="360"/>
        <w:rPr>
          <w:rFonts w:ascii="Times New Roman" w:cs="Times New Roman" w:eastAsia="Times New Roman" w:hAnsi="Times New Roman"/>
          <w:color w:val="22262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62a"/>
          <w:sz w:val="28"/>
          <w:szCs w:val="28"/>
          <w:rtl w:val="0"/>
        </w:rPr>
        <w:t xml:space="preserve">Не подделывайтесь под детскую речь, не злоупотребляйте уменьшительно - ласкательными суффиксами - всё это тормозит речевое развитие.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hd w:fill="ffffff" w:val="clear"/>
        <w:spacing w:after="0" w:before="75" w:line="240" w:lineRule="auto"/>
        <w:ind w:left="644" w:hanging="360"/>
        <w:rPr>
          <w:rFonts w:ascii="Times New Roman" w:cs="Times New Roman" w:eastAsia="Times New Roman" w:hAnsi="Times New Roman"/>
          <w:color w:val="22262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62a"/>
          <w:sz w:val="28"/>
          <w:szCs w:val="28"/>
          <w:rtl w:val="0"/>
        </w:rPr>
        <w:t xml:space="preserve">Своевременно устраняйте недостаток речи ребёнка, стремясь указать неточности и ошибки, встречающиеся в его речи, будьте осторожны, ни в коем случае не смейтесь над ребёнком, самое лучшее – тактично поправить то или иное слово. Если ребёнок торопится высказать свои мысли или говорит тихо, напомните ему: «Говорить надо внятно, чётко, не спеша».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25" w:line="240" w:lineRule="auto"/>
        <w:ind w:left="64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 чтения произведения обязательно рассмотрите иллюстрации в книге. Задайте малышу вопросы к ним. Объясните то, что ребенок не понял, прочтите текст еще раз.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64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Старайтесь читать ребенку не только истории с активно развивающимся сюжетом и встроенными диалогами, но и рассказы о животных и о природе.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64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Взрослый должен читать книгу ребенку эмоционально выразительно, с правильными логическими ударениями и паузами. Помните, что монотонное чтение понижает интерес ребенка к услышанному.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64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Задавайте открытые вопросы. Это будет стимулировать вашего ребенка использовать несколько слов для ответа. Например, говорите: "Что он делает?" вместо «Он играет?»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28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67" w:right="0" w:firstLine="42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данных рекомендаций позволит родителям отследить положительную динамику развития и коррекции речи своих детей, а совместная работа учителя-логопеда и родителей поможет детям ещѐ до поступления в школу преодолеть речевые нарушения и сформировать у них уверенность в своих силах и возможностях.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67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360" w:lineRule="auto"/>
        <w:ind w:left="-851" w:right="-284" w:firstLine="284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Подготовила:   учитель-логопед  Голубцова А.А.</w:t>
      </w:r>
    </w:p>
    <w:p w:rsidR="00000000" w:rsidDel="00000000" w:rsidP="00000000" w:rsidRDefault="00000000" w:rsidRPr="00000000" w14:paraId="0000004F">
      <w:pPr>
        <w:spacing w:after="0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rial"/>
  <w:font w:name="Georgia"/>
  <w:font w:name="Times New Roman"/>
  <w:font w:name="Trebuchet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•"/>
      <w:lvlJc w:val="left"/>
      <w:pPr>
        <w:ind w:left="644" w:hanging="359.99999999999994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spacing w:after="0" w:before="200" w:line="271" w:lineRule="auto"/>
    </w:pPr>
    <w:rPr>
      <w:rFonts w:ascii="Cambria" w:cs="Cambria" w:eastAsia="Cambria" w:hAnsi="Cambria"/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ind w:left="-72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a" w:default="1">
    <w:name w:val="Normal"/>
    <w:qFormat w:val="1"/>
    <w:rsid w:val="009324B8"/>
  </w:style>
  <w:style w:type="paragraph" w:styleId="1">
    <w:name w:val="heading 1"/>
    <w:basedOn w:val="a"/>
    <w:next w:val="a"/>
    <w:link w:val="10"/>
    <w:uiPriority w:val="9"/>
    <w:qFormat w:val="1"/>
    <w:rsid w:val="00EE385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F76587"/>
    <w:pPr>
      <w:spacing w:after="0" w:before="200" w:line="271" w:lineRule="auto"/>
      <w:outlineLvl w:val="1"/>
    </w:pPr>
    <w:rPr>
      <w:rFonts w:ascii="Cambria" w:cs="Times New Roman" w:eastAsia="Times New Roman" w:hAnsi="Cambria"/>
      <w:smallCaps w:val="1"/>
      <w:sz w:val="28"/>
      <w:szCs w:val="28"/>
      <w:lang w:bidi="en-US" w:eastAsia="en-US" w:val="en-US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EE385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F76587"/>
    <w:pPr>
      <w:spacing w:after="75" w:before="75" w:line="240" w:lineRule="auto"/>
      <w:ind w:left="105" w:right="105" w:firstLine="400"/>
      <w:jc w:val="both"/>
    </w:pPr>
    <w:rPr>
      <w:rFonts w:ascii="Arial" w:cs="Arial" w:eastAsia="Times New Roman" w:hAnsi="Arial"/>
      <w:color w:val="666666"/>
      <w:sz w:val="18"/>
      <w:szCs w:val="18"/>
    </w:rPr>
  </w:style>
  <w:style w:type="character" w:styleId="a4">
    <w:name w:val="Strong"/>
    <w:basedOn w:val="a0"/>
    <w:uiPriority w:val="22"/>
    <w:qFormat w:val="1"/>
    <w:rsid w:val="00F76587"/>
    <w:rPr>
      <w:b w:val="1"/>
      <w:bCs w:val="1"/>
    </w:rPr>
  </w:style>
  <w:style w:type="character" w:styleId="20" w:customStyle="1">
    <w:name w:val="Заголовок 2 Знак"/>
    <w:basedOn w:val="a0"/>
    <w:link w:val="2"/>
    <w:uiPriority w:val="9"/>
    <w:rsid w:val="00F76587"/>
    <w:rPr>
      <w:rFonts w:ascii="Cambria" w:cs="Times New Roman" w:eastAsia="Times New Roman" w:hAnsi="Cambria"/>
      <w:smallCaps w:val="1"/>
      <w:sz w:val="28"/>
      <w:szCs w:val="28"/>
      <w:lang w:bidi="en-US" w:eastAsia="en-US" w:val="en-US"/>
    </w:rPr>
  </w:style>
  <w:style w:type="paragraph" w:styleId="a5">
    <w:name w:val="List Paragraph"/>
    <w:basedOn w:val="a"/>
    <w:uiPriority w:val="34"/>
    <w:qFormat w:val="1"/>
    <w:rsid w:val="00F76587"/>
    <w:pPr>
      <w:ind w:left="720"/>
      <w:contextualSpacing w:val="1"/>
    </w:pPr>
  </w:style>
  <w:style w:type="paragraph" w:styleId="a6">
    <w:name w:val="Title"/>
    <w:basedOn w:val="a"/>
    <w:link w:val="a7"/>
    <w:qFormat w:val="1"/>
    <w:rsid w:val="00F76587"/>
    <w:pPr>
      <w:spacing w:after="0" w:line="240" w:lineRule="auto"/>
      <w:ind w:left="-720"/>
      <w:jc w:val="center"/>
    </w:pPr>
    <w:rPr>
      <w:rFonts w:ascii="Arial" w:cs="Arial" w:eastAsia="Times New Roman" w:hAnsi="Arial"/>
      <w:b w:val="1"/>
      <w:bCs w:val="1"/>
      <w:sz w:val="24"/>
      <w:szCs w:val="24"/>
    </w:rPr>
  </w:style>
  <w:style w:type="character" w:styleId="a7" w:customStyle="1">
    <w:name w:val="Название Знак"/>
    <w:basedOn w:val="a0"/>
    <w:link w:val="a6"/>
    <w:rsid w:val="00F76587"/>
    <w:rPr>
      <w:rFonts w:ascii="Arial" w:cs="Arial" w:eastAsia="Times New Roman" w:hAnsi="Arial"/>
      <w:b w:val="1"/>
      <w:bCs w:val="1"/>
      <w:sz w:val="24"/>
      <w:szCs w:val="24"/>
    </w:rPr>
  </w:style>
  <w:style w:type="paragraph" w:styleId="a8">
    <w:name w:val="Balloon Text"/>
    <w:basedOn w:val="a"/>
    <w:link w:val="a9"/>
    <w:uiPriority w:val="99"/>
    <w:semiHidden w:val="1"/>
    <w:unhideWhenUsed w:val="1"/>
    <w:rsid w:val="00F7658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76587"/>
    <w:rPr>
      <w:rFonts w:ascii="Tahoma" w:cs="Tahoma" w:hAnsi="Tahoma"/>
      <w:sz w:val="16"/>
      <w:szCs w:val="16"/>
    </w:rPr>
  </w:style>
  <w:style w:type="character" w:styleId="aa">
    <w:name w:val="Emphasis"/>
    <w:basedOn w:val="a0"/>
    <w:uiPriority w:val="20"/>
    <w:qFormat w:val="1"/>
    <w:rsid w:val="00704B79"/>
    <w:rPr>
      <w:i w:val="1"/>
      <w:iCs w:val="1"/>
    </w:rPr>
  </w:style>
  <w:style w:type="character" w:styleId="ab">
    <w:name w:val="Hyperlink"/>
    <w:basedOn w:val="a0"/>
    <w:uiPriority w:val="99"/>
    <w:semiHidden w:val="1"/>
    <w:unhideWhenUsed w:val="1"/>
    <w:rsid w:val="005D2F6F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EE385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30" w:customStyle="1">
    <w:name w:val="Заголовок 3 Знак"/>
    <w:basedOn w:val="a0"/>
    <w:link w:val="3"/>
    <w:uiPriority w:val="9"/>
    <w:semiHidden w:val="1"/>
    <w:rsid w:val="00EE385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octitle" w:customStyle="1">
    <w:name w:val="toc_title"/>
    <w:basedOn w:val="a"/>
    <w:rsid w:val="00EE385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tocnumber" w:customStyle="1">
    <w:name w:val="toc_number"/>
    <w:basedOn w:val="a0"/>
    <w:rsid w:val="00EE385F"/>
  </w:style>
  <w:style w:type="paragraph" w:styleId="ac">
    <w:name w:val="header"/>
    <w:basedOn w:val="a"/>
    <w:link w:val="ad"/>
    <w:uiPriority w:val="99"/>
    <w:semiHidden w:val="1"/>
    <w:unhideWhenUsed w:val="1"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Верхний колонтитул Знак"/>
    <w:basedOn w:val="a0"/>
    <w:link w:val="ac"/>
    <w:uiPriority w:val="99"/>
    <w:semiHidden w:val="1"/>
    <w:rsid w:val="00D56014"/>
  </w:style>
  <w:style w:type="paragraph" w:styleId="ae">
    <w:name w:val="footer"/>
    <w:basedOn w:val="a"/>
    <w:link w:val="af"/>
    <w:uiPriority w:val="99"/>
    <w:semiHidden w:val="1"/>
    <w:unhideWhenUsed w:val="1"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styleId="af" w:customStyle="1">
    <w:name w:val="Нижний колонтитул Знак"/>
    <w:basedOn w:val="a0"/>
    <w:link w:val="ae"/>
    <w:uiPriority w:val="99"/>
    <w:semiHidden w:val="1"/>
    <w:rsid w:val="00D56014"/>
  </w:style>
  <w:style w:type="paragraph" w:styleId="c7" w:customStyle="1">
    <w:name w:val="c7"/>
    <w:basedOn w:val="a"/>
    <w:rsid w:val="00E10DA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0" w:customStyle="1">
    <w:name w:val="c0"/>
    <w:basedOn w:val="a0"/>
    <w:rsid w:val="00E10DAA"/>
  </w:style>
  <w:style w:type="paragraph" w:styleId="c9" w:customStyle="1">
    <w:name w:val="c9"/>
    <w:basedOn w:val="a"/>
    <w:rsid w:val="00E10DA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12" w:customStyle="1">
    <w:name w:val="c12"/>
    <w:basedOn w:val="a0"/>
    <w:rsid w:val="00E10DAA"/>
  </w:style>
  <w:style w:type="paragraph" w:styleId="c1" w:customStyle="1">
    <w:name w:val="c1"/>
    <w:basedOn w:val="a"/>
    <w:rsid w:val="00E10DA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17" w:customStyle="1">
    <w:name w:val="c17"/>
    <w:basedOn w:val="a"/>
    <w:rsid w:val="00E10DA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4" w:customStyle="1">
    <w:name w:val="c4"/>
    <w:basedOn w:val="a0"/>
    <w:rsid w:val="00E10DAA"/>
  </w:style>
  <w:style w:type="paragraph" w:styleId="c6" w:customStyle="1">
    <w:name w:val="c6"/>
    <w:basedOn w:val="a"/>
    <w:rsid w:val="00E10DA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gagWpkxmKRSIc+Huiv/BMtFjvA==">CgMxLjA4AHIhMTJTYUJSdVRQbVBtUkx2NnBxbVhUMmVjYkN0WllZdnRD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2024-04-05T06:20:00Z</dcterms:created>
  <dc:creator>Я</dc:creator>
</cp:coreProperties>
</file>