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1F1" w14:textId="77777777" w:rsidR="00F76587" w:rsidRPr="00293CEC" w:rsidRDefault="00F76587" w:rsidP="00293CEC">
      <w:pPr>
        <w:pStyle w:val="a3"/>
        <w:spacing w:before="0" w:after="0"/>
        <w:ind w:left="284"/>
        <w:rPr>
          <w:rStyle w:val="a4"/>
          <w:rFonts w:ascii="Times New Roman" w:hAnsi="Times New Roman" w:cs="Times New Roman"/>
          <w:bCs w:val="0"/>
          <w:i/>
          <w:color w:val="010101"/>
          <w:sz w:val="28"/>
          <w:szCs w:val="28"/>
        </w:rPr>
      </w:pPr>
      <w:r w:rsidRPr="00293CEC">
        <w:rPr>
          <w:rFonts w:ascii="Times New Roman" w:hAnsi="Times New Roman" w:cs="Times New Roman"/>
          <w:b/>
          <w:i/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CF7E57" wp14:editId="752E9729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F76587" w:rsidRPr="00293CEC" w14:paraId="10AE5690" w14:textId="77777777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D52783F" w14:textId="77777777" w:rsidR="00F76587" w:rsidRPr="00293CEC" w:rsidRDefault="00F76587" w:rsidP="00293CEC">
            <w:pPr>
              <w:keepNext/>
              <w:keepLines/>
              <w:spacing w:after="0"/>
              <w:ind w:left="284" w:firstLine="40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DC16F3" w14:textId="77777777" w:rsidR="00F76587" w:rsidRPr="00293CEC" w:rsidRDefault="00F76587" w:rsidP="00293CEC">
            <w:pPr>
              <w:spacing w:after="0"/>
              <w:ind w:left="284" w:firstLine="40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969511B" w14:textId="77777777" w:rsidR="00F76587" w:rsidRPr="00293CEC" w:rsidRDefault="00F76587" w:rsidP="00293CEC">
            <w:pPr>
              <w:keepNext/>
              <w:keepLines/>
              <w:shd w:val="clear" w:color="auto" w:fill="FFFFFF"/>
              <w:spacing w:after="0"/>
              <w:ind w:left="284" w:firstLine="4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785930B4" w14:textId="77777777" w:rsidR="00F76587" w:rsidRPr="00293CEC" w:rsidRDefault="00F76587" w:rsidP="00293CEC">
            <w:pPr>
              <w:keepNext/>
              <w:keepLines/>
              <w:shd w:val="clear" w:color="auto" w:fill="FFFFFF"/>
              <w:spacing w:after="0"/>
              <w:ind w:left="284" w:firstLine="40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0B3B9ED1" w14:textId="77777777" w:rsidR="00F76587" w:rsidRPr="00293CEC" w:rsidRDefault="00F76587" w:rsidP="00293CEC">
      <w:pPr>
        <w:pStyle w:val="2"/>
        <w:spacing w:before="0" w:line="276" w:lineRule="auto"/>
        <w:ind w:left="284" w:firstLine="400"/>
        <w:jc w:val="both"/>
        <w:rPr>
          <w:rFonts w:ascii="Times New Roman" w:hAnsi="Times New Roman"/>
          <w:color w:val="000000"/>
          <w:lang w:val="ru-RU"/>
        </w:rPr>
      </w:pPr>
    </w:p>
    <w:p w14:paraId="09487CDD" w14:textId="77777777" w:rsidR="00F76587" w:rsidRPr="00293CEC" w:rsidRDefault="00F76587" w:rsidP="00293CEC">
      <w:pPr>
        <w:spacing w:after="0"/>
        <w:ind w:left="284"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CEAE1F5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B4C46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9CBDB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6E73C4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5BEC90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F194B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A28EF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15F18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A08BD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E1F83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BD14F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4219B31E" w14:textId="77777777" w:rsidR="00F76587" w:rsidRPr="00293CEC" w:rsidRDefault="00F76587" w:rsidP="00293CEC">
      <w:pPr>
        <w:spacing w:after="0"/>
        <w:ind w:left="284" w:firstLine="4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14:paraId="6EF963A2" w14:textId="77777777" w:rsidR="00E10DAA" w:rsidRPr="00293CEC" w:rsidRDefault="00E10DAA" w:rsidP="00293CEC">
      <w:pPr>
        <w:spacing w:after="0"/>
        <w:ind w:left="284" w:firstLine="4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380565" w14:textId="77777777" w:rsidR="00293CEC" w:rsidRPr="00293CEC" w:rsidRDefault="00293CEC" w:rsidP="00293CEC">
      <w:pPr>
        <w:shd w:val="clear" w:color="auto" w:fill="FFFFFF"/>
        <w:spacing w:after="0" w:line="360" w:lineRule="auto"/>
        <w:ind w:left="284"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</w:rPr>
        <w:t>«Молчуны. 10 признаков задержки развития речи»</w:t>
      </w:r>
    </w:p>
    <w:p w14:paraId="189FC3BC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4CCA7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BF5D6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30468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ECF8AE" w14:textId="77777777" w:rsidR="00F76587" w:rsidRPr="00293CEC" w:rsidRDefault="00F76587" w:rsidP="00293CEC">
      <w:pPr>
        <w:keepNext/>
        <w:keepLines/>
        <w:spacing w:after="0"/>
        <w:ind w:left="284" w:firstLine="40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CD817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AE2FD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14:paraId="4872EEAF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CEC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293CEC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293CEC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14:paraId="7C3B8344" w14:textId="77777777" w:rsidR="00F76587" w:rsidRPr="00293CEC" w:rsidRDefault="00F76587" w:rsidP="00293CEC">
      <w:pPr>
        <w:keepNext/>
        <w:keepLines/>
        <w:spacing w:after="0"/>
        <w:ind w:left="284" w:firstLine="40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9E0A0A" w14:textId="77777777" w:rsidR="00F76587" w:rsidRPr="00293CEC" w:rsidRDefault="00F76587" w:rsidP="00293CEC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33F427FB" w14:textId="77777777" w:rsidR="007A0C55" w:rsidRPr="00293CEC" w:rsidRDefault="007A0C55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38AE95E3" w14:textId="1A33D241" w:rsidR="00F76FBE" w:rsidRDefault="00F76FBE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5115C3EE" w14:textId="4B0A63C4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68A23C07" w14:textId="32E5D2FA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35DB9305" w14:textId="2E5DA282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59301F1B" w14:textId="26262C65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2181F383" w14:textId="77777777" w:rsidR="00293CEC" w:rsidRDefault="00293CEC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sz w:val="28"/>
          <w:szCs w:val="28"/>
        </w:rPr>
      </w:pPr>
    </w:p>
    <w:p w14:paraId="7C7B2F4B" w14:textId="77777777" w:rsidR="00F76587" w:rsidRPr="00293CEC" w:rsidRDefault="00F76587" w:rsidP="00293CEC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CD254DF" w14:textId="77777777" w:rsidR="00F76587" w:rsidRPr="00293CEC" w:rsidRDefault="00F76587" w:rsidP="00293CEC">
      <w:pPr>
        <w:keepNext/>
        <w:keepLines/>
        <w:spacing w:after="0"/>
        <w:ind w:left="284" w:firstLine="40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B5F8" w14:textId="5161C209" w:rsidR="00F76587" w:rsidRPr="00293CEC" w:rsidRDefault="00D56014" w:rsidP="00293CEC">
      <w:pPr>
        <w:spacing w:after="0"/>
        <w:ind w:left="284"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293CEC">
        <w:rPr>
          <w:rFonts w:ascii="Times New Roman" w:hAnsi="Times New Roman" w:cs="Times New Roman"/>
          <w:sz w:val="28"/>
          <w:szCs w:val="28"/>
        </w:rPr>
        <w:t>202</w:t>
      </w:r>
      <w:r w:rsidR="00293CEC">
        <w:rPr>
          <w:rFonts w:ascii="Times New Roman" w:hAnsi="Times New Roman" w:cs="Times New Roman"/>
          <w:sz w:val="28"/>
          <w:szCs w:val="28"/>
        </w:rPr>
        <w:t>5</w:t>
      </w:r>
      <w:r w:rsidR="00F76587" w:rsidRPr="00293CEC">
        <w:rPr>
          <w:rFonts w:ascii="Times New Roman" w:hAnsi="Times New Roman" w:cs="Times New Roman"/>
          <w:sz w:val="28"/>
          <w:szCs w:val="28"/>
        </w:rPr>
        <w:t>г</w:t>
      </w:r>
    </w:p>
    <w:p w14:paraId="15122A41" w14:textId="77777777" w:rsidR="00293CEC" w:rsidRPr="00293CEC" w:rsidRDefault="00F76FBE" w:rsidP="00293CEC">
      <w:pPr>
        <w:shd w:val="clear" w:color="auto" w:fill="FFFFFF"/>
        <w:spacing w:after="0" w:line="360" w:lineRule="auto"/>
        <w:ind w:left="284"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CEC">
        <w:rPr>
          <w:rFonts w:ascii="Times New Roman" w:hAnsi="Times New Roman" w:cs="Times New Roman"/>
          <w:sz w:val="28"/>
          <w:szCs w:val="28"/>
        </w:rPr>
        <w:br w:type="page"/>
      </w:r>
      <w:r w:rsidRPr="00293C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Консультация учителя-логопеда для родителей</w:t>
      </w:r>
      <w:bookmarkStart w:id="0" w:name="_Hlk188391094"/>
    </w:p>
    <w:p w14:paraId="54F30DFE" w14:textId="22F349BD" w:rsidR="00293CEC" w:rsidRPr="00293CEC" w:rsidRDefault="00293CEC" w:rsidP="00293CEC">
      <w:pPr>
        <w:shd w:val="clear" w:color="auto" w:fill="FFFFFF"/>
        <w:spacing w:after="0" w:line="360" w:lineRule="auto"/>
        <w:ind w:left="284"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90060239"/>
      <w:r w:rsidRPr="00293CE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«</w:t>
      </w:r>
      <w:r w:rsidRPr="00293CE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Молчуны. 10 признаков задержки развития речи</w:t>
      </w:r>
      <w:r w:rsidRPr="00293CE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»</w:t>
      </w:r>
    </w:p>
    <w:bookmarkEnd w:id="1"/>
    <w:p w14:paraId="3E0DF441" w14:textId="36223D48" w:rsidR="00293CEC" w:rsidRPr="00293CEC" w:rsidRDefault="00293CEC" w:rsidP="00293CEC">
      <w:pPr>
        <w:shd w:val="clear" w:color="auto" w:fill="FFFFFF"/>
        <w:spacing w:after="0" w:line="240" w:lineRule="auto"/>
        <w:ind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6024D3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не заговорил к двум годам, в то время как другие малыши болтают в 1,5-2 года, многие родители, а особенно бабушки, начинают паниковать. А вдруг это задержка речевого развития? Как разобраться, где нарушение, а где норма? </w:t>
      </w:r>
    </w:p>
    <w:p w14:paraId="5B7189DE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3 лет — не диагноз</w:t>
      </w:r>
    </w:p>
    <w:p w14:paraId="2DC2F3F9" w14:textId="6E118B66" w:rsid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«До 3 лет диагноз „задержка речевого развития“ ребенку не выставляется. Кроме того, стоит помнить, что установленные нормы, например о том, что после года ребенок начинает произносить первые слова, после 2 лет — фразы и т. д., это средние показатели, — объясн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9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врач-педиатр Морозовской детской клинической больницы, доцент Сеченовского университета, эксперт направления „Народный фронт. Аналитика“, доктор медицинских наук Павел Бережанский</w:t>
      </w: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. — Все индивидуально. Девочки обычно развиваются быстрее мальчиков, и речь у них формируется раньше, но, опять же, не во всех случаях. Тем не менее есть важные симптомы, на которые нужно обратить внимание после 2,5-3 лет, чтобы вовремя обратиться к специалисту».</w:t>
      </w:r>
    </w:p>
    <w:p w14:paraId="321DA92A" w14:textId="77777777" w:rsidR="00293CEC" w:rsidRP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5141A7" w14:textId="38354129" w:rsidR="00293CEC" w:rsidRPr="00293CEC" w:rsidRDefault="00293CEC" w:rsidP="00293CEC">
      <w:pPr>
        <w:shd w:val="clear" w:color="auto" w:fill="FFFFFF"/>
        <w:spacing w:after="0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признаков возможных проблем с развитием речи</w:t>
      </w:r>
    </w:p>
    <w:p w14:paraId="7E5067ED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 2,5 года, не говорит фразами, не может сформулировать ответ на вопрос взрослого. Он понимает, что спросили, но не отвечает словами либо говорит просто «да» или «нет», а не дает развернутый и полный ответ. Однако на этом этапе диагноз еще не ставится: дети за 6 месяцев могут наверстать отставание и сильно продвинуться в речи. Допустим, ребенок не говорил «почти совсем», а в 3 года стал использовать больше слов, лексикон расширился, он стал понимать все просьбы. Такая ситуация может быть нормой.</w:t>
      </w:r>
    </w:p>
    <w:p w14:paraId="6DAFDB24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может повторить предложение за взрослым.</w:t>
      </w:r>
    </w:p>
    <w:p w14:paraId="0E76F196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слышит обращенную к нему речь, не реагирует на хлопки и резкие звуки. Не реагирует на обращение к нему по имени. </w:t>
      </w:r>
    </w:p>
    <w:p w14:paraId="041EC490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произношении отдельных слов и звуков у ребенка резко меняется мимика лица — подергивания глаза, уголка рта или щеки.</w:t>
      </w:r>
    </w:p>
    <w:p w14:paraId="2B677D37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 с построением коротких фраз (до 3 слов).</w:t>
      </w:r>
    </w:p>
    <w:p w14:paraId="3C3B6399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и пассивный словарный запас не развивается. Речь его однообразна. Он произносит всегда «одно и то же», отвечая на разные вопросы.</w:t>
      </w:r>
    </w:p>
    <w:p w14:paraId="4D68BC66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подражает звукам взрослых.</w:t>
      </w:r>
    </w:p>
    <w:p w14:paraId="46106A66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Ребенок, произнося слова, меняет слоги или замещает их.</w:t>
      </w:r>
    </w:p>
    <w:p w14:paraId="7ECEA09F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может сложить простые </w:t>
      </w:r>
      <w:proofErr w:type="spellStart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2-3 элементов или матрешку или поставить друг на друга кубики.</w:t>
      </w:r>
    </w:p>
    <w:p w14:paraId="57F4DE3C" w14:textId="77777777" w:rsidR="00293CEC" w:rsidRPr="00293CEC" w:rsidRDefault="00293CEC" w:rsidP="00293CEC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понимает сказки, стишки, потешки. Не может досказать стишки, которые ему многократно читают родители, бабушки и дедушки. </w:t>
      </w:r>
    </w:p>
    <w:p w14:paraId="4C980F48" w14:textId="77777777" w:rsid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D501B34" wp14:editId="15308724">
                <wp:extent cx="308610" cy="308610"/>
                <wp:effectExtent l="0" t="0" r="0" b="0"/>
                <wp:docPr id="11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EC23F" id="AutoShape 19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5Q6QEAAMYDAAAOAAAAZHJzL2Uyb0RvYy54bWysU9tu2zAMfR+wfxD0vtjOsq414hRFiw4D&#10;uq1Atw9gZNkWZosapcTJvn6UnGTp+lbsReDNh4eH9PJ6N/Riq8kbtJUsZrkU2iqsjW0r+eP7/btL&#10;KXwAW0OPVldyr728Xr19sxxdqefYYV9rEgxifTm6SnYhuDLLvOr0AH6GTltONkgDBHapzWqCkdGH&#10;Ppvn+UU2ItWOUGnvOXo3JeUq4TeNVuFb03gdRF9J5hbSS+ldxzdbLaFsCVxn1IEGvILFAMZy0xPU&#10;HQQQGzIvoAajCD02YaZwyLBpjNJpBp6myP+Z5qkDp9MsLI53J5n8/4NVX7ePJEzNuyuksDDwjm42&#10;AVNrUVxFgUbnS657co8UR/TuAdVPLyzedmBbfeMdy8wA/P0xRIRjp6FmpkWEyJ5hRMczmliPX7Dm&#10;jsAdk3y7hobYg4URu7Sl/WlLeheE4uD7/PKi4F0qTh3s2AHK48eOfPikcRDRqCQxuwQO2wcfptJj&#10;Sexl8d70Pceh7O2zAGPGSCIf+U5SrLHeM3fC6Zj4+NnokH5LMfIhVdL/2gBpKfrPlue/KhaLeHnJ&#10;WXz4OGeHzjPr8wxYxVCVDFJM5m2YrnXjyLRdknniGLfUmDRP1HNidSDLx5IUORx2vMZzP1X9/f1W&#10;fwA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EvTOUOkBAADGAwAADgAAAAAAAAAAAAAAAAAuAgAAZHJzL2Uyb0RvYy54bWxQSwEC&#10;LQAUAAYACAAAACEAmPZsD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0A63FDFB" w14:textId="77777777" w:rsid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F9CFA" w14:textId="77777777" w:rsid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78683" w14:textId="39132C19" w:rsidR="00293CEC" w:rsidRP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Причины задержки речи</w:t>
      </w:r>
    </w:p>
    <w:p w14:paraId="20F0338C" w14:textId="188666F4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 задержки речевого развития много. Она может развиться из-за поражения центральной нервной системы вследствие патологии беременности и родов (обвитие плода пуповиной, длительный безводный период, травмы), внутриутробных инфекций (герпес, ветрянка, цитомегаловирус и др.), генетических заболеваний (синдром Дауна, ДЦП и др.), аномалий развития (гидроцефалия, волчья пасть, короткая уздечка, изменение размера челюстей), частых заболеваний, например, отитами.</w:t>
      </w:r>
    </w:p>
    <w:p w14:paraId="39F6412D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 сожалению, иногда родители сами провоцируют задержку речевого развития. Допустим, проявляя </w:t>
      </w:r>
      <w:proofErr w:type="spellStart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гиперопеку</w:t>
      </w:r>
      <w:proofErr w:type="spellEnd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(ребенку достается все по „указанию пальца“, и говорить ничего не надо), создавая избыточный поток информации, стрессовые состояния, дефицит общения. В результате дети могут замыкаться, — отмечает педиатр. — Также стоит помнить, что дети в двух- и трехъязычной среде очень часто начинают говорить позже, поэтому следует правильно подбирать малышам детский сад и не гнаться за современными трендами, обучая иностранному языку (а то и не одному) с 2 лет».</w:t>
      </w:r>
    </w:p>
    <w:p w14:paraId="372F217B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речь не развивается, если ребенок не слышит или плохо слышит. «Маленьким детям часто говорят слова около уха, рядом читают книгу, а когда ребенок подрастает, то расстояние для общения тоже увеличивается, и ребенок со сниженным слухом уже не слышит новые слова и «мозг не развивается», — говорит врач.</w:t>
      </w:r>
    </w:p>
    <w:p w14:paraId="58A2F651" w14:textId="25C4FBEB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 аутистического спектра могут сопровождаться задержкой речевого развития. </w:t>
      </w:r>
    </w:p>
    <w:p w14:paraId="7ED06035" w14:textId="2F9FF259" w:rsidR="00293CEC" w:rsidRPr="00293CEC" w:rsidRDefault="00293CEC" w:rsidP="00293CEC">
      <w:p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07C8D8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быть, если ребенка полностью обследовали и патологии либо нарушений не выявили? «Возможно, имеет место „темповая задержка речи“, — считает врач. — В этом случае следует больше заниматься с ребенком для активации его речевых центров».</w:t>
      </w:r>
    </w:p>
    <w:p w14:paraId="14B0B60D" w14:textId="77777777" w:rsidR="00293CEC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можно делать для развития речи?</w:t>
      </w:r>
    </w:p>
    <w:p w14:paraId="5A44D14F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вслух — обязательно с интонацией, по ролям, много и регулярно.</w:t>
      </w:r>
    </w:p>
    <w:p w14:paraId="1D1EB392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песенки с ребенком.</w:t>
      </w:r>
    </w:p>
    <w:p w14:paraId="3DDBA2C9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мультики совместно с ребенком, а не посадить его смотреть одного и на длительное время. Во время просмотра озвучивать имена персонажей, комментировать их поступки, объяснять звуки. </w:t>
      </w:r>
    </w:p>
    <w:p w14:paraId="2E00BC15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в дидактические игры: </w:t>
      </w:r>
      <w:proofErr w:type="spellStart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, кубики, картинки.</w:t>
      </w:r>
    </w:p>
    <w:p w14:paraId="6D3C3AE8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Посетить логопеда и подобрать комплекс упражнений для ребенка.</w:t>
      </w:r>
    </w:p>
    <w:p w14:paraId="3AACC8D9" w14:textId="77777777" w:rsidR="00293CEC" w:rsidRPr="00293CEC" w:rsidRDefault="00293CEC" w:rsidP="00293CEC">
      <w:pPr>
        <w:numPr>
          <w:ilvl w:val="0"/>
          <w:numId w:val="23"/>
        </w:numPr>
        <w:shd w:val="clear" w:color="auto" w:fill="FFFFFF"/>
        <w:spacing w:after="0" w:line="240" w:lineRule="auto"/>
        <w:ind w:left="284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сеансы логопедического массажа и массажа по биологически активным точкам.</w:t>
      </w:r>
    </w:p>
    <w:p w14:paraId="6254C44C" w14:textId="26210FFC" w:rsidR="0084550B" w:rsidRPr="00293CEC" w:rsidRDefault="00293CEC" w:rsidP="00293CEC">
      <w:pPr>
        <w:shd w:val="clear" w:color="auto" w:fill="FFFFFF"/>
        <w:spacing w:after="240" w:line="240" w:lineRule="auto"/>
        <w:ind w:left="284" w:firstLine="400"/>
        <w:textAlignment w:val="top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C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понять, помогают ли эти занятия? «Отмечайте динамику каждые 15-30 дней в течение 2-3 месяцев, — советует врач. — Если изменения к лучшему отсутствуют, следует повторно обратиться к педиатру и узким специалистам».</w:t>
      </w:r>
      <w:bookmarkEnd w:id="0"/>
    </w:p>
    <w:p w14:paraId="26ABE07A" w14:textId="08EFF671" w:rsidR="00D56014" w:rsidRPr="00293CEC" w:rsidRDefault="00D56014" w:rsidP="00293CEC">
      <w:pPr>
        <w:spacing w:after="0"/>
        <w:ind w:left="284" w:firstLine="40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3CE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 w:rsidRPr="00293C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93CEC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293CEC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293CEC"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D56014" w:rsidRPr="00293CEC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4EC1" w14:textId="77777777" w:rsidR="00DE53AB" w:rsidRDefault="00DE53AB" w:rsidP="00D56014">
      <w:pPr>
        <w:spacing w:after="0" w:line="240" w:lineRule="auto"/>
      </w:pPr>
      <w:r>
        <w:separator/>
      </w:r>
    </w:p>
  </w:endnote>
  <w:endnote w:type="continuationSeparator" w:id="0">
    <w:p w14:paraId="1E5B62CD" w14:textId="77777777" w:rsidR="00DE53AB" w:rsidRDefault="00DE53AB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46B7" w14:textId="77777777" w:rsidR="00DE53AB" w:rsidRDefault="00DE53AB" w:rsidP="00D56014">
      <w:pPr>
        <w:spacing w:after="0" w:line="240" w:lineRule="auto"/>
      </w:pPr>
      <w:r>
        <w:separator/>
      </w:r>
    </w:p>
  </w:footnote>
  <w:footnote w:type="continuationSeparator" w:id="0">
    <w:p w14:paraId="2F76EB3B" w14:textId="77777777" w:rsidR="00DE53AB" w:rsidRDefault="00DE53AB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566B9"/>
    <w:multiLevelType w:val="multilevel"/>
    <w:tmpl w:val="3B2C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11B02"/>
    <w:multiLevelType w:val="multilevel"/>
    <w:tmpl w:val="A47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9"/>
  </w:num>
  <w:num w:numId="5">
    <w:abstractNumId w:val="20"/>
  </w:num>
  <w:num w:numId="6">
    <w:abstractNumId w:val="16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0"/>
  </w:num>
  <w:num w:numId="15">
    <w:abstractNumId w:val="21"/>
  </w:num>
  <w:num w:numId="16">
    <w:abstractNumId w:val="22"/>
  </w:num>
  <w:num w:numId="17">
    <w:abstractNumId w:val="10"/>
  </w:num>
  <w:num w:numId="18">
    <w:abstractNumId w:val="1"/>
  </w:num>
  <w:num w:numId="19">
    <w:abstractNumId w:val="18"/>
  </w:num>
  <w:num w:numId="20">
    <w:abstractNumId w:val="13"/>
  </w:num>
  <w:num w:numId="21">
    <w:abstractNumId w:val="4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7"/>
    <w:rsid w:val="000404AC"/>
    <w:rsid w:val="000D3E96"/>
    <w:rsid w:val="00153F0F"/>
    <w:rsid w:val="00157377"/>
    <w:rsid w:val="001779B7"/>
    <w:rsid w:val="00293CEC"/>
    <w:rsid w:val="002E2274"/>
    <w:rsid w:val="003E0044"/>
    <w:rsid w:val="003E7EC7"/>
    <w:rsid w:val="00427BB3"/>
    <w:rsid w:val="00461A04"/>
    <w:rsid w:val="005D2F6F"/>
    <w:rsid w:val="00630B6C"/>
    <w:rsid w:val="006C7E49"/>
    <w:rsid w:val="006D4D70"/>
    <w:rsid w:val="00704B79"/>
    <w:rsid w:val="00704C63"/>
    <w:rsid w:val="007A0C55"/>
    <w:rsid w:val="007C3066"/>
    <w:rsid w:val="0084550B"/>
    <w:rsid w:val="009324B8"/>
    <w:rsid w:val="009A44CA"/>
    <w:rsid w:val="009F591E"/>
    <w:rsid w:val="00AB288E"/>
    <w:rsid w:val="00AE131F"/>
    <w:rsid w:val="00BD43CE"/>
    <w:rsid w:val="00CC6B77"/>
    <w:rsid w:val="00D56014"/>
    <w:rsid w:val="00DE53AB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  <w15:docId w15:val="{863C2A11-FF50-4DAB-B8B7-76A9ABA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0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893589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32502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89911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63950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940596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32617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5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2025-02-10T02:11:00Z</dcterms:created>
  <dcterms:modified xsi:type="dcterms:W3CDTF">2025-02-10T02:11:00Z</dcterms:modified>
</cp:coreProperties>
</file>