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2999B56A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08D17003" w14:textId="77777777" w:rsidR="00455F77" w:rsidRDefault="00455F77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5CB49D1" w14:textId="4A03AC5B" w:rsidR="003A6400" w:rsidRPr="00F133F1" w:rsidRDefault="00265CA7" w:rsidP="00DF25DD">
      <w:pPr>
        <w:shd w:val="clear" w:color="auto" w:fill="FFFFFF"/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F133F1">
        <w:rPr>
          <w:b/>
          <w:bCs/>
          <w:color w:val="FF0000"/>
          <w:sz w:val="40"/>
          <w:szCs w:val="40"/>
        </w:rPr>
        <w:t>«</w:t>
      </w:r>
      <w:r w:rsidR="00DF25DD">
        <w:rPr>
          <w:b/>
          <w:bCs/>
          <w:color w:val="FF0000"/>
          <w:sz w:val="40"/>
          <w:szCs w:val="40"/>
        </w:rPr>
        <w:t>Ваш ребёнок готовится стать школьником»</w:t>
      </w:r>
    </w:p>
    <w:p w14:paraId="22DBC3CC" w14:textId="7D267A40" w:rsidR="003A6400" w:rsidRPr="00F133F1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BB18AD" w14:textId="65041C00" w:rsidR="00BD77E9" w:rsidRDefault="00BD77E9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9B3107A" w14:textId="158C086A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382B9A28" w14:textId="7BC5CD9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E6D0A9F" w14:textId="7777777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750CC5C7" w14:textId="09F7F0CF" w:rsidR="00D0242D" w:rsidRDefault="00D0242D" w:rsidP="00D0242D">
      <w:pPr>
        <w:rPr>
          <w:sz w:val="28"/>
          <w:szCs w:val="28"/>
        </w:rPr>
      </w:pPr>
    </w:p>
    <w:p w14:paraId="07DDEF33" w14:textId="682E1B44" w:rsidR="00DF25DD" w:rsidRDefault="00DF25DD" w:rsidP="00D0242D">
      <w:pPr>
        <w:rPr>
          <w:sz w:val="28"/>
          <w:szCs w:val="28"/>
        </w:rPr>
      </w:pPr>
    </w:p>
    <w:p w14:paraId="6506991E" w14:textId="77777777" w:rsidR="00DF25DD" w:rsidRDefault="00DF25DD" w:rsidP="00DF25DD">
      <w:pPr>
        <w:rPr>
          <w:sz w:val="28"/>
          <w:szCs w:val="28"/>
        </w:rPr>
      </w:pPr>
    </w:p>
    <w:p w14:paraId="74D416E0" w14:textId="024D2810" w:rsidR="00DF25DD" w:rsidRPr="00DF25DD" w:rsidRDefault="003A6400" w:rsidP="00DF25D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A1798">
        <w:rPr>
          <w:sz w:val="28"/>
          <w:szCs w:val="28"/>
        </w:rPr>
        <w:t>5</w:t>
      </w:r>
    </w:p>
    <w:p w14:paraId="394C3C91" w14:textId="77777777" w:rsidR="00DF25DD" w:rsidRDefault="00DF25DD" w:rsidP="00DF25DD">
      <w:pPr>
        <w:pStyle w:val="a4"/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Ваш ребенок готовится стать школьником.</w:t>
      </w:r>
    </w:p>
    <w:p w14:paraId="3CBC629D" w14:textId="3BA329A3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полуслова</w:t>
      </w:r>
      <w:proofErr w:type="gramEnd"/>
      <w:r>
        <w:rPr>
          <w:sz w:val="28"/>
          <w:szCs w:val="28"/>
        </w:rPr>
        <w:t xml:space="preserve"> и он не испытывает особых затруднений, если его речь несовершенна. Однако постепенно круг связей ребенка с окружающим миром расширяется. </w:t>
      </w:r>
    </w:p>
    <w:p w14:paraId="221FF602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Школьное обучение предъявляет ребенку новые требования к его речи, вниманию, памяти. </w:t>
      </w:r>
    </w:p>
    <w:p w14:paraId="3F2D5D74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 для ребенка семи лет является переход в новый социальный статус: дошкольник становится школьником. </w:t>
      </w:r>
    </w:p>
    <w:p w14:paraId="4A6703DB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Особые критерии готовности к школьному обучению предъявляются к усвоению ребенком родного языка как средства общения. Перечислим их. </w:t>
      </w:r>
    </w:p>
    <w:p w14:paraId="6D0BC4CB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Сформированность звуковой стороны речи. Ребенок должен владеть правильным, четким звукопроизношением звуков всех фонетических групп. </w:t>
      </w:r>
    </w:p>
    <w:p w14:paraId="7789909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Сформированность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</w:t>
      </w:r>
    </w:p>
    <w:p w14:paraId="737CB99C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Готовность к звукобуквенному анализу и синтезу звукового состава речи. </w:t>
      </w:r>
    </w:p>
    <w:p w14:paraId="12E97DE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</w:t>
      </w:r>
    </w:p>
    <w:p w14:paraId="228FAD82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Сформированность грамматического строя речи: умение пользоваться развернутой фразовой речью, умение работать с предложением. </w:t>
      </w:r>
    </w:p>
    <w:p w14:paraId="7D001C9B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Также к началу обучения в школе дети должны уметь:</w:t>
      </w:r>
    </w:p>
    <w:p w14:paraId="085651FC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-строить сложные предложения разных видов;</w:t>
      </w:r>
    </w:p>
    <w:p w14:paraId="7293E4C5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-составлять рассказы по серии картинок, небольшие сказки;</w:t>
      </w:r>
    </w:p>
    <w:p w14:paraId="2EBC4A8F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-находить слова с определенным звуком;</w:t>
      </w:r>
    </w:p>
    <w:p w14:paraId="0885267F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-определять место звука в слове;</w:t>
      </w:r>
    </w:p>
    <w:p w14:paraId="772281BE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-составлять предложения из трех-четырех слов; членить простые предложения на слова;</w:t>
      </w:r>
    </w:p>
    <w:p w14:paraId="01D84B4A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-членить слова на слоги (части</w:t>
      </w:r>
      <w:proofErr w:type="gramStart"/>
      <w:r>
        <w:rPr>
          <w:sz w:val="28"/>
          <w:szCs w:val="28"/>
        </w:rPr>
        <w:t>) ;</w:t>
      </w:r>
      <w:proofErr w:type="gramEnd"/>
    </w:p>
    <w:p w14:paraId="61CD13B2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-различать жанры художественной литературы: сказку, рассказ, стихотворение и. т. п. </w:t>
      </w:r>
    </w:p>
    <w:p w14:paraId="13798E41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-самостоятельно, последовательно передавать содержание небольших литературных текстов;</w:t>
      </w:r>
    </w:p>
    <w:p w14:paraId="3952FE0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-драматизировать небольшие произведения;</w:t>
      </w:r>
    </w:p>
    <w:p w14:paraId="3FE7FEAD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-уметь различать по внешнему виду растения, растущие в данной местности;</w:t>
      </w:r>
    </w:p>
    <w:p w14:paraId="42220C2A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-иметь представления о сезонных явлениях природы;</w:t>
      </w:r>
    </w:p>
    <w:p w14:paraId="2F396E84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-знать свой домашний адрес, ФИО родителей. </w:t>
      </w:r>
    </w:p>
    <w:p w14:paraId="49518DD4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(нарушения письма) и дислексии (нарушения чтения).</w:t>
      </w:r>
    </w:p>
    <w:p w14:paraId="58BAC99E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</w:p>
    <w:p w14:paraId="10D596CE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</w:t>
      </w:r>
    </w:p>
    <w:p w14:paraId="6D071F98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</w:t>
      </w:r>
    </w:p>
    <w:p w14:paraId="4554045A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 для кого не секрет, что совместная деятельность родителей и специалистов приносит более эффективный результат в коррекционной работе. </w:t>
      </w:r>
    </w:p>
    <w:p w14:paraId="4337CD88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родителей в данный период времени-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 </w:t>
      </w:r>
    </w:p>
    <w:p w14:paraId="4ED4B645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Что могут сделать родители, чтобы обеспечить речевую готовность ребёнка к школе? </w:t>
      </w:r>
    </w:p>
    <w:p w14:paraId="51614311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создать в семье условия, благоприятные для общего и речевого развития детей;</w:t>
      </w:r>
    </w:p>
    <w:p w14:paraId="1B56C064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14:paraId="6A1F6E4E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не ругать ребенка за неправильную речь;</w:t>
      </w:r>
    </w:p>
    <w:p w14:paraId="52D78618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ненавязчиво исправлять неправильное произношение;</w:t>
      </w:r>
    </w:p>
    <w:p w14:paraId="314025CE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не заострять внимание на запинках и повторах слогов и слов;</w:t>
      </w:r>
    </w:p>
    <w:p w14:paraId="04F71692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позитивный настрой ребенка на занятия с педагогами. </w:t>
      </w:r>
    </w:p>
    <w:p w14:paraId="1629A480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</w:t>
      </w:r>
    </w:p>
    <w:p w14:paraId="5698849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14:paraId="3423504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1) родители не слышат недостатков речи своих детей;</w:t>
      </w:r>
    </w:p>
    <w:p w14:paraId="49CB68D8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не придают им серьезного значения, полагая, что с возрастом эти недостатки исправятся сами собой. </w:t>
      </w:r>
    </w:p>
    <w:p w14:paraId="1B81F106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</w:t>
      </w:r>
    </w:p>
    <w:p w14:paraId="630842C0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</w:t>
      </w:r>
    </w:p>
    <w:p w14:paraId="4EF5BC35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</w:t>
      </w:r>
    </w:p>
    <w:p w14:paraId="44420BC7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благодаря совместной работе воспитателя, учителя-логопеда, педагога- 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 </w:t>
      </w:r>
    </w:p>
    <w:p w14:paraId="34CAB8EB" w14:textId="77777777" w:rsidR="00DF25DD" w:rsidRDefault="00DF25DD" w:rsidP="00DF25DD">
      <w:pPr>
        <w:pStyle w:val="a4"/>
        <w:shd w:val="clear" w:color="auto" w:fill="FFFFFF"/>
        <w:spacing w:line="276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Желаю успехов!</w:t>
      </w:r>
    </w:p>
    <w:p w14:paraId="6024F13A" w14:textId="77777777" w:rsidR="00DF25DD" w:rsidRDefault="00DF25DD" w:rsidP="00DF25DD">
      <w:pPr>
        <w:spacing w:line="276" w:lineRule="auto"/>
        <w:ind w:firstLine="720"/>
        <w:rPr>
          <w:b/>
          <w:i/>
          <w:sz w:val="28"/>
          <w:szCs w:val="28"/>
        </w:rPr>
      </w:pPr>
    </w:p>
    <w:p w14:paraId="1B9F2660" w14:textId="4390028C" w:rsidR="00DF25DD" w:rsidRDefault="00DF25DD" w:rsidP="00DF25DD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p w14:paraId="06BE8E41" w14:textId="77777777" w:rsidR="00DF25DD" w:rsidRPr="00861265" w:rsidRDefault="00DF25DD" w:rsidP="00DF25DD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sectPr w:rsidR="00DF25DD" w:rsidRPr="00861265" w:rsidSect="000B4B7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1C65"/>
    <w:multiLevelType w:val="multilevel"/>
    <w:tmpl w:val="1EC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6C74"/>
    <w:multiLevelType w:val="multilevel"/>
    <w:tmpl w:val="D50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2833"/>
    <w:multiLevelType w:val="multilevel"/>
    <w:tmpl w:val="AF1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84B0D"/>
    <w:multiLevelType w:val="multilevel"/>
    <w:tmpl w:val="DB9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D7A79"/>
    <w:multiLevelType w:val="multilevel"/>
    <w:tmpl w:val="67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8544B"/>
    <w:multiLevelType w:val="multilevel"/>
    <w:tmpl w:val="067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D4E3A"/>
    <w:multiLevelType w:val="multilevel"/>
    <w:tmpl w:val="9EA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0A14B2"/>
    <w:rsid w:val="000B4B70"/>
    <w:rsid w:val="0016786A"/>
    <w:rsid w:val="00184363"/>
    <w:rsid w:val="001C7077"/>
    <w:rsid w:val="001F6E04"/>
    <w:rsid w:val="00265CA7"/>
    <w:rsid w:val="002C2946"/>
    <w:rsid w:val="00355AD8"/>
    <w:rsid w:val="003A6400"/>
    <w:rsid w:val="00455F77"/>
    <w:rsid w:val="004576F5"/>
    <w:rsid w:val="00465EFA"/>
    <w:rsid w:val="00493336"/>
    <w:rsid w:val="00502651"/>
    <w:rsid w:val="00505FBC"/>
    <w:rsid w:val="0055460D"/>
    <w:rsid w:val="00595395"/>
    <w:rsid w:val="00623B54"/>
    <w:rsid w:val="006A1798"/>
    <w:rsid w:val="006C0FBD"/>
    <w:rsid w:val="006D1A7D"/>
    <w:rsid w:val="00704858"/>
    <w:rsid w:val="007411ED"/>
    <w:rsid w:val="007614FA"/>
    <w:rsid w:val="007C57B3"/>
    <w:rsid w:val="00861265"/>
    <w:rsid w:val="008D2BDA"/>
    <w:rsid w:val="008E3416"/>
    <w:rsid w:val="00957FF9"/>
    <w:rsid w:val="0097296C"/>
    <w:rsid w:val="00982EB0"/>
    <w:rsid w:val="009C2C4D"/>
    <w:rsid w:val="00A56638"/>
    <w:rsid w:val="00A6538D"/>
    <w:rsid w:val="00A84A5E"/>
    <w:rsid w:val="00AA1DBE"/>
    <w:rsid w:val="00AD1BB7"/>
    <w:rsid w:val="00BD36A7"/>
    <w:rsid w:val="00BD77E9"/>
    <w:rsid w:val="00BE4413"/>
    <w:rsid w:val="00D0242D"/>
    <w:rsid w:val="00D75AB5"/>
    <w:rsid w:val="00DB05AD"/>
    <w:rsid w:val="00DF25DD"/>
    <w:rsid w:val="00E95567"/>
    <w:rsid w:val="00F133F1"/>
    <w:rsid w:val="00F477E8"/>
    <w:rsid w:val="00F530D7"/>
    <w:rsid w:val="00F86B45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F4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70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semiHidden/>
    <w:unhideWhenUsed/>
    <w:rsid w:val="00DF25DD"/>
    <w:pPr>
      <w:spacing w:before="225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2022-11-09T05:42:00Z</dcterms:created>
  <dcterms:modified xsi:type="dcterms:W3CDTF">2025-04-21T06:46:00Z</dcterms:modified>
</cp:coreProperties>
</file>